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3983A" w14:textId="124094AD" w:rsidR="00197E42" w:rsidRPr="00AF5112" w:rsidRDefault="00AF5112" w:rsidP="00AF5112">
      <w:pPr>
        <w:pStyle w:val="PRT"/>
        <w:keepNext w:val="0"/>
        <w:spacing w:before="0"/>
        <w:rPr>
          <w:rFonts w:ascii="Times New Roman" w:hAnsi="Times New Roman"/>
          <w:sz w:val="22"/>
          <w:szCs w:val="22"/>
        </w:rPr>
      </w:pPr>
      <w:r>
        <w:rPr>
          <w:rFonts w:ascii="Times New Roman" w:hAnsi="Times New Roman"/>
          <w:sz w:val="22"/>
          <w:szCs w:val="22"/>
        </w:rPr>
        <w:t>PARTIE 1 - GÉNÉRALITÉS</w:t>
      </w:r>
    </w:p>
    <w:p w14:paraId="2FB3A384" w14:textId="77777777" w:rsidR="00C64B06" w:rsidRPr="00C64B06" w:rsidRDefault="00C64B06" w:rsidP="00AF5112">
      <w:pPr>
        <w:numPr>
          <w:ilvl w:val="3"/>
          <w:numId w:val="1"/>
        </w:numPr>
        <w:tabs>
          <w:tab w:val="clear" w:pos="864"/>
          <w:tab w:val="left" w:pos="432"/>
        </w:tabs>
        <w:spacing w:before="240" w:after="0" w:line="240" w:lineRule="auto"/>
        <w:ind w:left="432" w:hanging="432"/>
        <w:jc w:val="both"/>
        <w:rPr>
          <w:rFonts w:ascii="Arial" w:eastAsia="Times New Roman" w:hAnsi="Arial" w:cs="Times New Roman"/>
          <w:sz w:val="18"/>
          <w:szCs w:val="20"/>
        </w:rPr>
      </w:pPr>
      <w:r>
        <w:rPr>
          <w:rFonts w:ascii="Arial" w:hAnsi="Arial"/>
          <w:sz w:val="18"/>
          <w:szCs w:val="20"/>
        </w:rPr>
        <w:t>RÉSUMÉ</w:t>
      </w:r>
    </w:p>
    <w:p w14:paraId="1994CC82" w14:textId="77777777"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Le présent Article traite des exigences administratives et procédurales relatives aux prix unitaires.</w:t>
      </w:r>
    </w:p>
    <w:p w14:paraId="7C764AA0" w14:textId="77777777"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Les Articles connexes englobent ce qui suit :</w:t>
      </w:r>
    </w:p>
    <w:p w14:paraId="6119CD31" w14:textId="77777777" w:rsidR="00C64B06" w:rsidRPr="00C64B06" w:rsidRDefault="00C64B06" w:rsidP="00AF5112">
      <w:pPr>
        <w:numPr>
          <w:ilvl w:val="5"/>
          <w:numId w:val="1"/>
        </w:numPr>
        <w:tabs>
          <w:tab w:val="clear" w:pos="1440"/>
          <w:tab w:val="left" w:pos="1152"/>
        </w:tabs>
        <w:spacing w:before="40" w:after="0" w:line="240" w:lineRule="auto"/>
        <w:ind w:left="1152" w:hanging="360"/>
        <w:jc w:val="both"/>
        <w:rPr>
          <w:rFonts w:ascii="Arial" w:eastAsia="Times New Roman" w:hAnsi="Arial" w:cs="Times New Roman"/>
          <w:sz w:val="18"/>
          <w:szCs w:val="20"/>
        </w:rPr>
      </w:pPr>
      <w:r>
        <w:rPr>
          <w:rFonts w:ascii="Arial" w:hAnsi="Arial"/>
          <w:sz w:val="18"/>
          <w:szCs w:val="20"/>
        </w:rPr>
        <w:t xml:space="preserve">00 70 00 Conditions générales et sous-contrat d'Infrastructure à prix fixe et prix unitaire fixe </w:t>
      </w:r>
    </w:p>
    <w:p w14:paraId="35E1AE63" w14:textId="77777777" w:rsidR="00C64B06" w:rsidRPr="00C64B06" w:rsidRDefault="00C64B06" w:rsidP="00AF5112">
      <w:pPr>
        <w:numPr>
          <w:ilvl w:val="5"/>
          <w:numId w:val="1"/>
        </w:numPr>
        <w:tabs>
          <w:tab w:val="clear" w:pos="1440"/>
          <w:tab w:val="left" w:pos="1152"/>
        </w:tabs>
        <w:spacing w:before="40" w:after="0" w:line="240" w:lineRule="auto"/>
        <w:ind w:left="1152" w:hanging="360"/>
        <w:jc w:val="both"/>
        <w:rPr>
          <w:rFonts w:ascii="Arial" w:eastAsia="Times New Roman" w:hAnsi="Arial" w:cs="Times New Roman"/>
          <w:sz w:val="18"/>
          <w:szCs w:val="20"/>
        </w:rPr>
      </w:pPr>
      <w:r>
        <w:rPr>
          <w:rFonts w:ascii="Arial" w:hAnsi="Arial"/>
          <w:sz w:val="18"/>
          <w:szCs w:val="20"/>
        </w:rPr>
        <w:t>Annexe G : Devis quantitatif chiffré</w:t>
      </w:r>
    </w:p>
    <w:p w14:paraId="2DEBE0C9" w14:textId="77777777" w:rsidR="00C64B06" w:rsidRPr="00C64B06" w:rsidRDefault="00C64B06" w:rsidP="00AF5112">
      <w:pPr>
        <w:numPr>
          <w:ilvl w:val="3"/>
          <w:numId w:val="1"/>
        </w:numPr>
        <w:tabs>
          <w:tab w:val="clear" w:pos="864"/>
          <w:tab w:val="left" w:pos="432"/>
        </w:tabs>
        <w:spacing w:before="240" w:after="0" w:line="240" w:lineRule="auto"/>
        <w:ind w:left="432" w:hanging="432"/>
        <w:jc w:val="both"/>
        <w:rPr>
          <w:rFonts w:ascii="Arial" w:eastAsia="Times New Roman" w:hAnsi="Arial" w:cs="Times New Roman"/>
          <w:sz w:val="18"/>
          <w:szCs w:val="20"/>
        </w:rPr>
      </w:pPr>
      <w:r>
        <w:rPr>
          <w:rFonts w:ascii="Arial" w:hAnsi="Arial"/>
          <w:sz w:val="18"/>
          <w:szCs w:val="20"/>
        </w:rPr>
        <w:t>DÉFINITIONS</w:t>
      </w:r>
    </w:p>
    <w:p w14:paraId="4D1B4A2C" w14:textId="0296ED3A" w:rsidR="00C64B06" w:rsidRPr="002D110D"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Le prix unitaire est un montant établi en fonction de l'offre du Sous-traitant qui est indiqué sur le Devis chiffré comme prix par unité de mesure pour les matériaux, l'équipement ou les services. Lorsqu'il est multiplié par les quantités réelles achevées certifiées par l'ingénieur de l'entrepreneur (DAI), le résultat détermine le prix contractuel payé pour l'article en question. Une description complémentaire figure au chapitre 00 70 00.</w:t>
      </w:r>
    </w:p>
    <w:p w14:paraId="2AF95AF1" w14:textId="77777777" w:rsidR="00C64B06" w:rsidRPr="00C64B06" w:rsidRDefault="00C64B06" w:rsidP="00AF5112">
      <w:pPr>
        <w:numPr>
          <w:ilvl w:val="3"/>
          <w:numId w:val="1"/>
        </w:numPr>
        <w:tabs>
          <w:tab w:val="clear" w:pos="864"/>
          <w:tab w:val="left" w:pos="432"/>
        </w:tabs>
        <w:spacing w:before="240" w:after="0" w:line="240" w:lineRule="auto"/>
        <w:ind w:left="432" w:hanging="432"/>
        <w:jc w:val="both"/>
        <w:rPr>
          <w:rFonts w:ascii="Arial" w:eastAsia="Times New Roman" w:hAnsi="Arial" w:cs="Times New Roman"/>
          <w:sz w:val="18"/>
          <w:szCs w:val="20"/>
        </w:rPr>
      </w:pPr>
      <w:r>
        <w:rPr>
          <w:rFonts w:ascii="Arial" w:hAnsi="Arial"/>
          <w:sz w:val="18"/>
          <w:szCs w:val="20"/>
        </w:rPr>
        <w:t>PROCÉDURES</w:t>
      </w:r>
    </w:p>
    <w:p w14:paraId="3B22AB0A" w14:textId="68DECFB8"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 xml:space="preserve">Les éléments de coûts généraux </w:t>
      </w:r>
      <w:r w:rsidR="002D110D">
        <w:rPr>
          <w:rFonts w:ascii="Arial" w:hAnsi="Arial"/>
          <w:sz w:val="18"/>
          <w:szCs w:val="20"/>
        </w:rPr>
        <w:t xml:space="preserve">considérés comme inclus dans les prix unitaires, sont décrits </w:t>
      </w:r>
      <w:r>
        <w:rPr>
          <w:rFonts w:ascii="Arial" w:hAnsi="Arial"/>
          <w:sz w:val="18"/>
          <w:szCs w:val="20"/>
        </w:rPr>
        <w:t>dans l’Article 00 70 000. Toutefois, ces éléments ne doivent pas être considérés comme exhaustifs.</w:t>
      </w:r>
    </w:p>
    <w:p w14:paraId="3C087028" w14:textId="41EC33DD"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 xml:space="preserve">La portée et l'étendue des travaux, l'installation de l'équipement et les activités nécessaires à l'exécution par le sous-traitant de chaque article à prix unitaire sont détaillées dans les </w:t>
      </w:r>
      <w:r w:rsidR="002D110D">
        <w:rPr>
          <w:rFonts w:ascii="Arial" w:hAnsi="Arial"/>
          <w:sz w:val="18"/>
          <w:szCs w:val="20"/>
        </w:rPr>
        <w:t>a</w:t>
      </w:r>
      <w:r>
        <w:rPr>
          <w:rFonts w:ascii="Arial" w:hAnsi="Arial"/>
          <w:sz w:val="18"/>
          <w:szCs w:val="20"/>
        </w:rPr>
        <w:t>rticles individuels auxquels il est fait référence pour chaque article unitaire dans la partie 3 ci-dessous. IL EST EXPRESSÉMENT NÉCESSAIRE ET REQUIS DE LIRE ET DE COMPRENDRE INTÉGRALEMENT LES ARTICLES MENTIONNÉES POUR CHAQUE ARTICLE À PRIX UNITAIRE DANS LA PARTIE 3 CI-DESSOUS, AVANT DE FOURNIR LES PRIX UNITAIRES OFFERTS POUR CHAQUE ARTICLE. LE SOUS-TRAITANT EST ENTIÈREMENT RESPONSABLE DE L'ACHÈVEMENT DE TOUS LES TRAVAUX SPÉCIFIÉS DANS LES ARTICLES CITÉES EN RÉFÉRENCE ET INDIQUÉS SUR LES PLANS DE CONSTRUCTION.</w:t>
      </w:r>
    </w:p>
    <w:p w14:paraId="2AC379FC" w14:textId="77777777"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Méthodes et unités de mesure pour les quantités correspondant à chaque prix unitaire dans la partie 3 du présent Article.</w:t>
      </w:r>
    </w:p>
    <w:p w14:paraId="282B8F04" w14:textId="5A1E0D59"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L'entrepreneur (DAI) se réserve le droit de rejeter la mesure des travaux en cours effectuée par le sous-</w:t>
      </w:r>
      <w:proofErr w:type="gramStart"/>
      <w:r>
        <w:rPr>
          <w:rFonts w:ascii="Arial" w:hAnsi="Arial"/>
          <w:sz w:val="18"/>
          <w:szCs w:val="20"/>
        </w:rPr>
        <w:t>traitant</w:t>
      </w:r>
      <w:proofErr w:type="gramEnd"/>
      <w:r>
        <w:rPr>
          <w:rFonts w:ascii="Arial" w:hAnsi="Arial"/>
          <w:sz w:val="18"/>
          <w:szCs w:val="20"/>
        </w:rPr>
        <w:t xml:space="preserve"> qui comporte l'utilisation de prix unitaires établis et de faire mesurer ces travaux, aux frais de l'entrepreneur, par un expert indépendant reconnu par l'entrepreneur.</w:t>
      </w:r>
    </w:p>
    <w:p w14:paraId="2A1A5775" w14:textId="4CA09505" w:rsidR="00C64B06" w:rsidRPr="00C64B06" w:rsidRDefault="00C64B06" w:rsidP="00AF5112">
      <w:pPr>
        <w:numPr>
          <w:ilvl w:val="4"/>
          <w:numId w:val="1"/>
        </w:numPr>
        <w:tabs>
          <w:tab w:val="left" w:pos="792"/>
        </w:tabs>
        <w:spacing w:before="80" w:after="0" w:line="240" w:lineRule="auto"/>
        <w:ind w:left="792" w:hanging="360"/>
        <w:jc w:val="both"/>
        <w:rPr>
          <w:rFonts w:ascii="Arial" w:eastAsia="Times New Roman" w:hAnsi="Arial" w:cs="Times New Roman"/>
          <w:sz w:val="18"/>
          <w:szCs w:val="20"/>
        </w:rPr>
      </w:pPr>
      <w:r>
        <w:rPr>
          <w:rFonts w:ascii="Arial" w:hAnsi="Arial"/>
          <w:sz w:val="18"/>
          <w:szCs w:val="20"/>
        </w:rPr>
        <w:t xml:space="preserve">Liste des prix unitaires : Une liste des prix unitaires figure à la fin du présent </w:t>
      </w:r>
      <w:r w:rsidR="005F01AD">
        <w:rPr>
          <w:rFonts w:ascii="Arial" w:hAnsi="Arial"/>
          <w:sz w:val="18"/>
          <w:szCs w:val="20"/>
        </w:rPr>
        <w:t>a</w:t>
      </w:r>
      <w:r>
        <w:rPr>
          <w:rFonts w:ascii="Arial" w:hAnsi="Arial"/>
          <w:sz w:val="18"/>
          <w:szCs w:val="20"/>
        </w:rPr>
        <w:t xml:space="preserve">rticle. Les </w:t>
      </w:r>
      <w:r w:rsidR="005F01AD">
        <w:rPr>
          <w:rFonts w:ascii="Arial" w:hAnsi="Arial"/>
          <w:sz w:val="18"/>
          <w:szCs w:val="20"/>
        </w:rPr>
        <w:t>a</w:t>
      </w:r>
      <w:r>
        <w:rPr>
          <w:rFonts w:ascii="Arial" w:hAnsi="Arial"/>
          <w:sz w:val="18"/>
          <w:szCs w:val="20"/>
        </w:rPr>
        <w:t>rticles des spécifications des devis techniques mentionnées dans le calendrier contiennent les exigences relatives aux matériaux, à l'équipement et aux travaux décrits sous chaque prix unitaire.</w:t>
      </w:r>
    </w:p>
    <w:p w14:paraId="4F99F686" w14:textId="77777777" w:rsidR="00197E42" w:rsidRPr="00197E42" w:rsidRDefault="00197E42" w:rsidP="00AF5112">
      <w:pPr>
        <w:pStyle w:val="PRT"/>
        <w:keepNext w:val="0"/>
        <w:rPr>
          <w:b w:val="0"/>
          <w:sz w:val="18"/>
          <w:szCs w:val="18"/>
        </w:rPr>
      </w:pPr>
    </w:p>
    <w:p w14:paraId="60935668" w14:textId="77777777" w:rsidR="00C64B06" w:rsidRPr="00CA51F4" w:rsidRDefault="00AC13FC" w:rsidP="00AF5112">
      <w:pPr>
        <w:pStyle w:val="PRT"/>
        <w:keepNext w:val="0"/>
        <w:rPr>
          <w:sz w:val="18"/>
          <w:szCs w:val="18"/>
        </w:rPr>
      </w:pPr>
      <w:r>
        <w:rPr>
          <w:sz w:val="18"/>
          <w:szCs w:val="18"/>
        </w:rPr>
        <w:t>PARTIE 2 - NON UTILISÉE</w:t>
      </w:r>
    </w:p>
    <w:p w14:paraId="0F66CAEC" w14:textId="77777777" w:rsidR="00C64B06" w:rsidRDefault="00C64B06" w:rsidP="00AF5112"/>
    <w:p w14:paraId="75836BDD" w14:textId="77777777" w:rsidR="003D7AEA" w:rsidRDefault="003D7AEA" w:rsidP="00AF5112">
      <w:pPr>
        <w:pStyle w:val="PRT"/>
        <w:keepNext w:val="0"/>
      </w:pPr>
    </w:p>
    <w:p w14:paraId="4DCDFCF6" w14:textId="77777777" w:rsidR="003D7AEA" w:rsidRDefault="003D7AEA" w:rsidP="00AF5112">
      <w:pPr>
        <w:pStyle w:val="PRT"/>
        <w:keepNext w:val="0"/>
      </w:pPr>
    </w:p>
    <w:p w14:paraId="726E56FC" w14:textId="77777777" w:rsidR="003D7AEA" w:rsidRDefault="003D7AEA" w:rsidP="00AF5112">
      <w:pPr>
        <w:pStyle w:val="PRT"/>
        <w:keepNext w:val="0"/>
      </w:pPr>
    </w:p>
    <w:p w14:paraId="0E0BF7C9" w14:textId="77777777" w:rsidR="003D7AEA" w:rsidRDefault="003D7AEA" w:rsidP="00AF5112">
      <w:pPr>
        <w:pStyle w:val="PRT"/>
        <w:keepNext w:val="0"/>
      </w:pPr>
    </w:p>
    <w:p w14:paraId="7C2DA5C5" w14:textId="77777777" w:rsidR="00AE0398" w:rsidRDefault="00AE0398" w:rsidP="00AF5112">
      <w:pPr>
        <w:pStyle w:val="PRT"/>
        <w:keepNext w:val="0"/>
      </w:pPr>
    </w:p>
    <w:p w14:paraId="7E3D68E7" w14:textId="77777777" w:rsidR="00930A47" w:rsidRDefault="00930A47" w:rsidP="00AF5112"/>
    <w:p w14:paraId="14EE6D51" w14:textId="77777777" w:rsidR="00930A47" w:rsidRDefault="00930A47" w:rsidP="00AF5112"/>
    <w:p w14:paraId="19E47899" w14:textId="77777777" w:rsidR="00930A47" w:rsidRPr="00930A47" w:rsidRDefault="00930A47" w:rsidP="00AF5112"/>
    <w:p w14:paraId="6CF33396" w14:textId="77777777" w:rsidR="005F2E0D" w:rsidRPr="005F2E0D" w:rsidRDefault="00F022F0" w:rsidP="00AF5112">
      <w:pPr>
        <w:rPr>
          <w:rFonts w:ascii="Arial" w:hAnsi="Arial" w:cs="Arial"/>
          <w:b/>
          <w:sz w:val="28"/>
          <w:szCs w:val="28"/>
        </w:rPr>
      </w:pPr>
      <w:bookmarkStart w:id="0" w:name="_Hlk536717136"/>
      <w:r>
        <w:rPr>
          <w:rFonts w:ascii="Arial" w:hAnsi="Arial"/>
          <w:b/>
          <w:sz w:val="28"/>
          <w:szCs w:val="28"/>
        </w:rPr>
        <w:t>PARTIE 3 - EXÉCUTION</w:t>
      </w:r>
    </w:p>
    <w:p w14:paraId="490EEF90" w14:textId="77777777" w:rsidR="003D7AEA" w:rsidRPr="00AF5112" w:rsidRDefault="003D7AEA" w:rsidP="00AF5112">
      <w:pPr>
        <w:spacing w:after="0" w:line="240" w:lineRule="auto"/>
        <w:rPr>
          <w:rFonts w:ascii="Arial" w:eastAsia="Times New Roman" w:hAnsi="Arial" w:cs="Arial"/>
          <w:color w:val="000000"/>
          <w:sz w:val="20"/>
          <w:szCs w:val="20"/>
        </w:rPr>
      </w:pPr>
    </w:p>
    <w:p w14:paraId="5D093AB5" w14:textId="645298BD" w:rsidR="00292934" w:rsidRPr="002D7427" w:rsidRDefault="00DF57B1" w:rsidP="00AF5112">
      <w:pPr>
        <w:spacing w:after="0" w:line="240" w:lineRule="auto"/>
        <w:rPr>
          <w:rFonts w:ascii="Cambria" w:eastAsia="Times New Roman" w:hAnsi="Cambria" w:cs="Times New Roman"/>
          <w:b/>
          <w:sz w:val="24"/>
          <w:szCs w:val="24"/>
        </w:rPr>
      </w:pPr>
      <w:r>
        <w:rPr>
          <w:b/>
          <w:sz w:val="24"/>
          <w:szCs w:val="24"/>
        </w:rPr>
        <w:t>3.1 - HORAIRE DES PRIX UNITAIRES</w:t>
      </w:r>
      <w:r>
        <w:rPr>
          <w:rFonts w:ascii="Arial" w:hAnsi="Arial"/>
          <w:b/>
          <w:sz w:val="24"/>
          <w:szCs w:val="24"/>
        </w:rPr>
        <w:t xml:space="preserve"> </w:t>
      </w:r>
    </w:p>
    <w:p w14:paraId="461E11F6" w14:textId="77777777" w:rsidR="009053AD" w:rsidRPr="00C64B06" w:rsidRDefault="009053AD" w:rsidP="00AF5112">
      <w:pPr>
        <w:spacing w:after="0" w:line="240" w:lineRule="auto"/>
        <w:rPr>
          <w:rFonts w:ascii="Arial" w:eastAsia="Times New Roman" w:hAnsi="Arial" w:cs="Arial"/>
          <w:color w:val="000000"/>
          <w:sz w:val="20"/>
          <w:szCs w:val="20"/>
        </w:rPr>
      </w:pPr>
    </w:p>
    <w:p w14:paraId="0AA3ECE7" w14:textId="77777777" w:rsidR="0005033A" w:rsidRPr="00C64B06" w:rsidRDefault="0005033A" w:rsidP="00AF5112">
      <w:pPr>
        <w:spacing w:after="0" w:line="240" w:lineRule="auto"/>
        <w:rPr>
          <w:rFonts w:ascii="Arial" w:eastAsia="Times New Roman" w:hAnsi="Arial" w:cs="Arial"/>
          <w:b/>
          <w:color w:val="000000"/>
          <w:sz w:val="20"/>
          <w:szCs w:val="20"/>
          <w:shd w:val="clear" w:color="auto" w:fill="E2EFD9" w:themeFill="accent6" w:themeFillTint="33"/>
        </w:rPr>
      </w:pPr>
    </w:p>
    <w:p w14:paraId="4DC407EC" w14:textId="6C8BEDFD" w:rsidR="00292934" w:rsidRPr="00AF5112" w:rsidRDefault="00CE60FA" w:rsidP="00AF5112">
      <w:pPr>
        <w:pStyle w:val="ListParagraph"/>
        <w:numPr>
          <w:ilvl w:val="0"/>
          <w:numId w:val="5"/>
        </w:numPr>
        <w:spacing w:after="0" w:line="240" w:lineRule="auto"/>
        <w:rPr>
          <w:rFonts w:ascii="Times New Roman" w:eastAsia="Times New Roman" w:hAnsi="Times New Roman" w:cs="Times New Roman"/>
          <w:b/>
          <w:color w:val="000000"/>
          <w:sz w:val="20"/>
          <w:szCs w:val="20"/>
        </w:rPr>
      </w:pPr>
      <w:bookmarkStart w:id="1" w:name="_Hlk270692"/>
      <w:bookmarkStart w:id="2" w:name="_Hlk273789"/>
      <w:r>
        <w:rPr>
          <w:b/>
          <w:color w:val="000000"/>
        </w:rPr>
        <w:t>Élément N</w:t>
      </w:r>
      <w:r>
        <w:rPr>
          <w:b/>
          <w:color w:val="000000"/>
          <w:vertAlign w:val="superscript"/>
        </w:rPr>
        <w:t>o</w:t>
      </w:r>
      <w:r>
        <w:rPr>
          <w:b/>
          <w:color w:val="000000"/>
        </w:rPr>
        <w:t xml:space="preserve"> 1 :</w:t>
      </w:r>
      <w:r>
        <w:rPr>
          <w:rFonts w:ascii="Arial" w:hAnsi="Arial"/>
          <w:b/>
          <w:color w:val="000000"/>
          <w:sz w:val="20"/>
          <w:szCs w:val="20"/>
        </w:rPr>
        <w:t xml:space="preserve"> </w:t>
      </w:r>
      <w:r>
        <w:rPr>
          <w:rFonts w:ascii="Times New Roman" w:hAnsi="Times New Roman"/>
          <w:color w:val="000000"/>
        </w:rPr>
        <w:t>Mobilisation</w:t>
      </w:r>
      <w:r>
        <w:rPr>
          <w:rFonts w:ascii="Times New Roman" w:hAnsi="Times New Roman"/>
          <w:color w:val="000000"/>
          <w:sz w:val="20"/>
          <w:szCs w:val="20"/>
        </w:rPr>
        <w:t xml:space="preserve"> </w:t>
      </w:r>
    </w:p>
    <w:p w14:paraId="7470D6CD" w14:textId="77777777" w:rsidR="00292934" w:rsidRPr="00AF5112" w:rsidRDefault="00292934" w:rsidP="00AF5112">
      <w:pPr>
        <w:spacing w:after="0" w:line="240" w:lineRule="auto"/>
        <w:rPr>
          <w:rFonts w:ascii="Arial" w:eastAsia="Times New Roman" w:hAnsi="Arial" w:cs="Arial"/>
          <w:color w:val="000000"/>
          <w:sz w:val="20"/>
          <w:szCs w:val="20"/>
        </w:rPr>
      </w:pPr>
    </w:p>
    <w:p w14:paraId="27ED7028" w14:textId="1931310C" w:rsidR="00F1065D" w:rsidRPr="00AF5112" w:rsidRDefault="00EF0D05" w:rsidP="00AF5112">
      <w:pPr>
        <w:pStyle w:val="ListParagraph"/>
        <w:widowControl w:val="0"/>
        <w:numPr>
          <w:ilvl w:val="0"/>
          <w:numId w:val="8"/>
        </w:numPr>
        <w:tabs>
          <w:tab w:val="left" w:pos="567"/>
        </w:tabs>
        <w:jc w:val="both"/>
        <w:rPr>
          <w:rFonts w:ascii="Times New Roman" w:eastAsia="Times New Roman" w:hAnsi="Times New Roman" w:cs="Times New Roman"/>
          <w:color w:val="000000"/>
          <w:sz w:val="20"/>
          <w:szCs w:val="20"/>
        </w:rPr>
      </w:pPr>
      <w:bookmarkStart w:id="3" w:name="_Hlk5437244"/>
      <w:r>
        <w:rPr>
          <w:rFonts w:ascii="Times New Roman" w:hAnsi="Times New Roman"/>
          <w:b/>
          <w:color w:val="000000"/>
          <w:sz w:val="20"/>
          <w:szCs w:val="20"/>
        </w:rPr>
        <w:t>Description :</w:t>
      </w:r>
      <w:r>
        <w:rPr>
          <w:rFonts w:ascii="Times New Roman" w:hAnsi="Times New Roman"/>
          <w:color w:val="000000"/>
          <w:sz w:val="20"/>
          <w:szCs w:val="20"/>
        </w:rPr>
        <w:t xml:space="preserve"> La mobilisation vers le site, la mise en place et l'aménagement des bureaux et des zones de </w:t>
      </w:r>
      <w:bookmarkStart w:id="4" w:name="_Hlk6398177"/>
      <w:r w:rsidR="005F01AD">
        <w:rPr>
          <w:rFonts w:ascii="Times New Roman" w:hAnsi="Times New Roman"/>
          <w:color w:val="000000"/>
          <w:sz w:val="20"/>
          <w:szCs w:val="20"/>
        </w:rPr>
        <w:t>transit,</w:t>
      </w:r>
      <w:r w:rsidR="005F01AD">
        <w:t xml:space="preserve"> </w:t>
      </w:r>
      <w:r w:rsidR="005F01AD">
        <w:rPr>
          <w:rFonts w:ascii="Times New Roman" w:hAnsi="Times New Roman"/>
          <w:color w:val="000000"/>
          <w:sz w:val="20"/>
          <w:szCs w:val="20"/>
        </w:rPr>
        <w:t>selon</w:t>
      </w:r>
      <w:r>
        <w:rPr>
          <w:rFonts w:ascii="Times New Roman" w:hAnsi="Times New Roman"/>
          <w:color w:val="000000"/>
          <w:sz w:val="20"/>
          <w:szCs w:val="20"/>
        </w:rPr>
        <w:t xml:space="preserve"> les conditions de l’</w:t>
      </w:r>
      <w:r>
        <w:rPr>
          <w:rFonts w:ascii="Times New Roman" w:hAnsi="Times New Roman"/>
          <w:b/>
          <w:bCs/>
          <w:color w:val="000000"/>
          <w:sz w:val="20"/>
          <w:szCs w:val="20"/>
        </w:rPr>
        <w:t xml:space="preserve">Article </w:t>
      </w:r>
      <w:r>
        <w:rPr>
          <w:rFonts w:ascii="Times New Roman" w:hAnsi="Times New Roman"/>
          <w:b/>
          <w:color w:val="000000"/>
          <w:sz w:val="20"/>
          <w:szCs w:val="20"/>
        </w:rPr>
        <w:t>00 71 13</w:t>
      </w:r>
      <w:r>
        <w:rPr>
          <w:rFonts w:ascii="Times New Roman" w:hAnsi="Times New Roman"/>
          <w:color w:val="000000"/>
          <w:sz w:val="20"/>
          <w:szCs w:val="20"/>
        </w:rPr>
        <w:t xml:space="preserve"> « Mobilisation »</w:t>
      </w:r>
      <w:bookmarkEnd w:id="4"/>
      <w:r>
        <w:t>.</w:t>
      </w:r>
      <w:bookmarkEnd w:id="3"/>
      <w:r>
        <w:rPr>
          <w:rFonts w:ascii="Times New Roman" w:hAnsi="Times New Roman"/>
          <w:color w:val="000000"/>
          <w:sz w:val="20"/>
          <w:szCs w:val="20"/>
        </w:rPr>
        <w:t xml:space="preserve"> </w:t>
      </w:r>
    </w:p>
    <w:p w14:paraId="5AF487C5" w14:textId="77777777" w:rsidR="00936DE4" w:rsidRPr="00AF5112" w:rsidRDefault="00936DE4" w:rsidP="00AF5112">
      <w:pPr>
        <w:pStyle w:val="ListParagraph"/>
        <w:widowControl w:val="0"/>
        <w:tabs>
          <w:tab w:val="left" w:pos="567"/>
        </w:tabs>
        <w:ind w:left="1080"/>
        <w:jc w:val="both"/>
        <w:rPr>
          <w:rFonts w:ascii="Times New Roman" w:eastAsia="Times New Roman" w:hAnsi="Times New Roman" w:cs="Times New Roman"/>
          <w:color w:val="000000"/>
          <w:sz w:val="20"/>
          <w:szCs w:val="20"/>
        </w:rPr>
      </w:pPr>
    </w:p>
    <w:p w14:paraId="72097737" w14:textId="6E9E51E4" w:rsidR="00F1065D" w:rsidRPr="00F1065D" w:rsidRDefault="00AA5987" w:rsidP="00AF5112">
      <w:pPr>
        <w:pStyle w:val="ListParagraph"/>
        <w:widowControl w:val="0"/>
        <w:numPr>
          <w:ilvl w:val="0"/>
          <w:numId w:val="8"/>
        </w:numPr>
        <w:tabs>
          <w:tab w:val="left" w:pos="567"/>
        </w:tabs>
        <w:jc w:val="both"/>
        <w:rPr>
          <w:rFonts w:ascii="Times New Roman" w:eastAsia="Times New Roman" w:hAnsi="Times New Roman" w:cs="Times New Roman"/>
          <w:color w:val="000000"/>
          <w:sz w:val="20"/>
          <w:szCs w:val="20"/>
        </w:rPr>
      </w:pPr>
      <w:bookmarkStart w:id="5" w:name="_Hlk5437384"/>
      <w:bookmarkEnd w:id="1"/>
      <w:r>
        <w:rPr>
          <w:rFonts w:ascii="Times New Roman" w:hAnsi="Times New Roman"/>
          <w:b/>
          <w:color w:val="000000"/>
          <w:sz w:val="20"/>
          <w:szCs w:val="20"/>
        </w:rPr>
        <w:t>Unité de mesure :</w:t>
      </w:r>
      <w:r>
        <w:rPr>
          <w:rFonts w:ascii="Times New Roman" w:hAnsi="Times New Roman"/>
          <w:color w:val="000000"/>
          <w:sz w:val="20"/>
          <w:szCs w:val="20"/>
        </w:rPr>
        <w:t xml:space="preserve"> Montant forfaitaire</w:t>
      </w:r>
    </w:p>
    <w:bookmarkEnd w:id="5"/>
    <w:p w14:paraId="702F7356" w14:textId="77777777" w:rsidR="00F1065D" w:rsidRDefault="00F1065D" w:rsidP="00AF5112">
      <w:pPr>
        <w:pStyle w:val="ListParagraph"/>
        <w:widowControl w:val="0"/>
        <w:tabs>
          <w:tab w:val="left" w:pos="567"/>
        </w:tabs>
        <w:ind w:left="1080"/>
        <w:jc w:val="both"/>
        <w:rPr>
          <w:rFonts w:ascii="Times New Roman" w:eastAsia="Times New Roman" w:hAnsi="Times New Roman" w:cs="Times New Roman"/>
          <w:color w:val="000000"/>
          <w:sz w:val="20"/>
          <w:szCs w:val="20"/>
        </w:rPr>
      </w:pPr>
    </w:p>
    <w:p w14:paraId="67689BE8" w14:textId="1B71FC7F" w:rsidR="0099425C" w:rsidRPr="00AF5112" w:rsidRDefault="0099425C" w:rsidP="00AF5112">
      <w:pPr>
        <w:numPr>
          <w:ilvl w:val="0"/>
          <w:numId w:val="5"/>
        </w:numPr>
        <w:spacing w:after="0" w:line="240" w:lineRule="auto"/>
        <w:contextualSpacing/>
        <w:rPr>
          <w:rFonts w:ascii="Times New Roman" w:eastAsia="Times New Roman" w:hAnsi="Times New Roman" w:cs="Times New Roman"/>
          <w:b/>
          <w:color w:val="000000"/>
          <w:sz w:val="20"/>
          <w:szCs w:val="20"/>
        </w:rPr>
      </w:pPr>
      <w:r>
        <w:rPr>
          <w:b/>
          <w:color w:val="000000"/>
        </w:rPr>
        <w:t>Élément N</w:t>
      </w:r>
      <w:r>
        <w:rPr>
          <w:b/>
          <w:color w:val="000000"/>
          <w:vertAlign w:val="superscript"/>
        </w:rPr>
        <w:t>o</w:t>
      </w:r>
      <w:r>
        <w:rPr>
          <w:b/>
          <w:color w:val="000000"/>
        </w:rPr>
        <w:t xml:space="preserve"> 2 :</w:t>
      </w:r>
      <w:r>
        <w:rPr>
          <w:rFonts w:ascii="Times New Roman" w:hAnsi="Times New Roman"/>
          <w:color w:val="000000"/>
        </w:rPr>
        <w:t xml:space="preserve"> Nettoyage et gestion des déchets. </w:t>
      </w:r>
    </w:p>
    <w:p w14:paraId="33320240" w14:textId="77777777" w:rsidR="0099425C" w:rsidRPr="00AF5112" w:rsidRDefault="0099425C" w:rsidP="00AF5112">
      <w:pPr>
        <w:spacing w:after="0" w:line="240" w:lineRule="auto"/>
        <w:rPr>
          <w:rFonts w:ascii="Arial" w:eastAsia="Times New Roman" w:hAnsi="Arial" w:cs="Arial"/>
          <w:color w:val="000000"/>
          <w:sz w:val="20"/>
          <w:szCs w:val="20"/>
        </w:rPr>
      </w:pPr>
    </w:p>
    <w:p w14:paraId="0BDC025A" w14:textId="77777777" w:rsidR="00B63BAC" w:rsidRPr="00B63BAC" w:rsidRDefault="00EF0D05" w:rsidP="00AF5112">
      <w:pPr>
        <w:pStyle w:val="ListParagraph"/>
        <w:widowControl w:val="0"/>
        <w:numPr>
          <w:ilvl w:val="0"/>
          <w:numId w:val="9"/>
        </w:numPr>
        <w:tabs>
          <w:tab w:val="left" w:pos="567"/>
        </w:tabs>
        <w:jc w:val="both"/>
        <w:rPr>
          <w:rFonts w:ascii="Times New Roman" w:eastAsia="Times New Roman" w:hAnsi="Times New Roman" w:cs="Times New Roman"/>
          <w:color w:val="000000"/>
          <w:sz w:val="20"/>
          <w:szCs w:val="20"/>
        </w:rPr>
      </w:pPr>
      <w:r>
        <w:rPr>
          <w:rFonts w:ascii="Times New Roman" w:hAnsi="Times New Roman"/>
          <w:b/>
          <w:color w:val="000000"/>
          <w:sz w:val="20"/>
          <w:szCs w:val="20"/>
        </w:rPr>
        <w:t>Description :</w:t>
      </w:r>
      <w:r>
        <w:rPr>
          <w:rFonts w:ascii="Times New Roman" w:hAnsi="Times New Roman"/>
          <w:color w:val="000000"/>
          <w:sz w:val="20"/>
          <w:szCs w:val="20"/>
        </w:rPr>
        <w:t xml:space="preserve"> </w:t>
      </w:r>
      <w:r>
        <w:rPr>
          <w:rFonts w:ascii="Times New Roman" w:hAnsi="Times New Roman"/>
          <w:sz w:val="20"/>
          <w:szCs w:val="20"/>
        </w:rPr>
        <w:t>Nettoyage du site et élimination des débris existants conformément à l</w:t>
      </w:r>
      <w:r>
        <w:rPr>
          <w:rFonts w:ascii="Times New Roman" w:hAnsi="Times New Roman"/>
          <w:b/>
          <w:sz w:val="20"/>
          <w:szCs w:val="20"/>
        </w:rPr>
        <w:t>’Article 01 74 00</w:t>
      </w:r>
      <w:r>
        <w:rPr>
          <w:rFonts w:ascii="Times New Roman" w:hAnsi="Times New Roman"/>
          <w:sz w:val="20"/>
          <w:szCs w:val="20"/>
        </w:rPr>
        <w:t xml:space="preserve"> </w:t>
      </w:r>
    </w:p>
    <w:p w14:paraId="208D2B77" w14:textId="7E61E004" w:rsidR="0099425C" w:rsidRPr="00AF5112" w:rsidRDefault="00642008" w:rsidP="00B63BAC">
      <w:pPr>
        <w:pStyle w:val="ListParagraph"/>
        <w:widowControl w:val="0"/>
        <w:tabs>
          <w:tab w:val="left" w:pos="567"/>
        </w:tabs>
        <w:ind w:left="1080"/>
        <w:jc w:val="both"/>
        <w:rPr>
          <w:rFonts w:ascii="Times New Roman" w:eastAsia="Times New Roman" w:hAnsi="Times New Roman" w:cs="Times New Roman"/>
          <w:color w:val="000000"/>
          <w:sz w:val="20"/>
          <w:szCs w:val="20"/>
        </w:rPr>
      </w:pPr>
      <w:r>
        <w:rPr>
          <w:rFonts w:ascii="Times New Roman" w:hAnsi="Times New Roman"/>
          <w:sz w:val="20"/>
          <w:szCs w:val="20"/>
        </w:rPr>
        <w:t xml:space="preserve"> </w:t>
      </w:r>
      <w:r>
        <w:rPr>
          <w:rFonts w:ascii="Times New Roman" w:hAnsi="Times New Roman"/>
          <w:color w:val="000000"/>
          <w:sz w:val="20"/>
          <w:szCs w:val="20"/>
        </w:rPr>
        <w:t>« Nettoyage et gestion des déchets ».</w:t>
      </w:r>
    </w:p>
    <w:p w14:paraId="62C94261" w14:textId="77777777" w:rsidR="00453108" w:rsidRPr="00AF5112" w:rsidRDefault="00453108" w:rsidP="00AF5112">
      <w:pPr>
        <w:pStyle w:val="ListParagraph"/>
        <w:widowControl w:val="0"/>
        <w:tabs>
          <w:tab w:val="left" w:pos="567"/>
        </w:tabs>
        <w:ind w:left="1080"/>
        <w:jc w:val="both"/>
        <w:rPr>
          <w:rFonts w:ascii="Times New Roman" w:eastAsia="Times New Roman" w:hAnsi="Times New Roman" w:cs="Times New Roman"/>
          <w:color w:val="000000"/>
          <w:sz w:val="20"/>
          <w:szCs w:val="20"/>
        </w:rPr>
      </w:pPr>
    </w:p>
    <w:p w14:paraId="5E046E62" w14:textId="423B396F" w:rsidR="00C53FDD" w:rsidRDefault="00E369F7" w:rsidP="00AF5112">
      <w:pPr>
        <w:pStyle w:val="ListParagraph"/>
        <w:widowControl w:val="0"/>
        <w:numPr>
          <w:ilvl w:val="0"/>
          <w:numId w:val="9"/>
        </w:numPr>
        <w:tabs>
          <w:tab w:val="left" w:pos="567"/>
        </w:tabs>
        <w:jc w:val="both"/>
        <w:rPr>
          <w:rFonts w:ascii="Times New Roman" w:eastAsia="Times New Roman" w:hAnsi="Times New Roman" w:cs="Times New Roman"/>
          <w:color w:val="000000"/>
          <w:sz w:val="20"/>
          <w:szCs w:val="20"/>
        </w:rPr>
      </w:pPr>
      <w:bookmarkStart w:id="6" w:name="_Hlk529325"/>
      <w:r>
        <w:rPr>
          <w:rFonts w:ascii="Times New Roman" w:hAnsi="Times New Roman"/>
          <w:b/>
          <w:color w:val="000000"/>
          <w:sz w:val="20"/>
          <w:szCs w:val="20"/>
        </w:rPr>
        <w:t>Unité de mesure :</w:t>
      </w:r>
      <w:r>
        <w:rPr>
          <w:rFonts w:ascii="Times New Roman" w:hAnsi="Times New Roman"/>
          <w:color w:val="000000"/>
          <w:sz w:val="20"/>
          <w:szCs w:val="20"/>
        </w:rPr>
        <w:t xml:space="preserve"> Montant forfaitaire</w:t>
      </w:r>
      <w:bookmarkEnd w:id="2"/>
    </w:p>
    <w:bookmarkEnd w:id="6"/>
    <w:p w14:paraId="6B0B9C10" w14:textId="77777777" w:rsidR="00581A10" w:rsidRPr="00581A10" w:rsidRDefault="00581A10" w:rsidP="00DD2FB6">
      <w:pPr>
        <w:pStyle w:val="ListParagraph"/>
        <w:widowControl w:val="0"/>
        <w:tabs>
          <w:tab w:val="left" w:pos="567"/>
        </w:tabs>
        <w:ind w:left="1080"/>
        <w:jc w:val="both"/>
        <w:rPr>
          <w:rFonts w:ascii="Times New Roman" w:eastAsia="Times New Roman" w:hAnsi="Times New Roman" w:cs="Times New Roman"/>
          <w:color w:val="000000"/>
          <w:sz w:val="20"/>
          <w:szCs w:val="20"/>
        </w:rPr>
      </w:pPr>
    </w:p>
    <w:p w14:paraId="376EF252" w14:textId="77777777" w:rsidR="00581A10" w:rsidRPr="00581A10" w:rsidRDefault="00581A10" w:rsidP="00AF5112">
      <w:pPr>
        <w:pStyle w:val="ListParagraph"/>
        <w:widowControl w:val="0"/>
        <w:tabs>
          <w:tab w:val="left" w:pos="567"/>
        </w:tabs>
        <w:ind w:left="1080"/>
        <w:jc w:val="both"/>
        <w:rPr>
          <w:rFonts w:ascii="Times New Roman" w:eastAsia="Times New Roman" w:hAnsi="Times New Roman" w:cs="Times New Roman"/>
          <w:color w:val="000000"/>
          <w:sz w:val="20"/>
          <w:szCs w:val="20"/>
        </w:rPr>
      </w:pPr>
    </w:p>
    <w:p w14:paraId="36530BD5" w14:textId="3E92648B" w:rsidR="00E86F4A" w:rsidRPr="006C3498" w:rsidRDefault="004E52F5" w:rsidP="00AF5112">
      <w:pPr>
        <w:pStyle w:val="ListParagraph"/>
        <w:numPr>
          <w:ilvl w:val="0"/>
          <w:numId w:val="5"/>
        </w:numPr>
        <w:spacing w:after="0" w:line="240" w:lineRule="auto"/>
        <w:rPr>
          <w:rFonts w:ascii="Times New Roman" w:eastAsia="Times New Roman" w:hAnsi="Times New Roman" w:cs="Times New Roman"/>
          <w:b/>
          <w:color w:val="000000"/>
          <w:sz w:val="20"/>
          <w:szCs w:val="20"/>
        </w:rPr>
      </w:pPr>
      <w:bookmarkStart w:id="7" w:name="_Hlk279936"/>
      <w:r>
        <w:rPr>
          <w:b/>
          <w:color w:val="000000"/>
        </w:rPr>
        <w:t>Élément N</w:t>
      </w:r>
      <w:r>
        <w:rPr>
          <w:b/>
          <w:color w:val="000000"/>
          <w:vertAlign w:val="superscript"/>
        </w:rPr>
        <w:t>o</w:t>
      </w:r>
      <w:r>
        <w:rPr>
          <w:b/>
          <w:color w:val="000000"/>
        </w:rPr>
        <w:t xml:space="preserve"> 3 :</w:t>
      </w:r>
      <w:r>
        <w:rPr>
          <w:rFonts w:ascii="Arial" w:hAnsi="Arial"/>
          <w:b/>
          <w:color w:val="000000"/>
          <w:sz w:val="20"/>
          <w:szCs w:val="20"/>
        </w:rPr>
        <w:t xml:space="preserve"> </w:t>
      </w:r>
      <w:bookmarkStart w:id="8" w:name="_Hlk15664424"/>
      <w:r>
        <w:rPr>
          <w:rFonts w:ascii="Times New Roman" w:hAnsi="Times New Roman"/>
          <w:color w:val="000000"/>
        </w:rPr>
        <w:t>Gabions 1 m sur 1 m sur 1 m</w:t>
      </w:r>
      <w:bookmarkEnd w:id="8"/>
      <w:r>
        <w:rPr>
          <w:rFonts w:ascii="Times New Roman" w:hAnsi="Times New Roman"/>
          <w:bCs/>
          <w:color w:val="000000"/>
          <w:sz w:val="20"/>
          <w:szCs w:val="20"/>
        </w:rPr>
        <w:tab/>
      </w:r>
      <w:r>
        <w:rPr>
          <w:rFonts w:ascii="Times New Roman" w:hAnsi="Times New Roman"/>
          <w:color w:val="000000"/>
          <w:sz w:val="20"/>
          <w:szCs w:val="20"/>
        </w:rPr>
        <w:t xml:space="preserve">. </w:t>
      </w:r>
      <w:bookmarkStart w:id="9" w:name="_Hlk275392"/>
    </w:p>
    <w:p w14:paraId="2AF9AE44" w14:textId="77777777" w:rsidR="006C3498" w:rsidRPr="006C3498" w:rsidRDefault="006C3498" w:rsidP="00AF5112">
      <w:pPr>
        <w:pStyle w:val="ListParagraph"/>
        <w:spacing w:after="0" w:line="240" w:lineRule="auto"/>
        <w:rPr>
          <w:rFonts w:ascii="Times New Roman" w:eastAsia="Times New Roman" w:hAnsi="Times New Roman" w:cs="Times New Roman"/>
          <w:b/>
          <w:color w:val="000000"/>
          <w:sz w:val="20"/>
          <w:szCs w:val="20"/>
        </w:rPr>
      </w:pPr>
    </w:p>
    <w:p w14:paraId="479F2FE8" w14:textId="4290F8AA" w:rsidR="009E6E4C" w:rsidRPr="00454648" w:rsidRDefault="00EF0D05" w:rsidP="00AF5112">
      <w:pPr>
        <w:pStyle w:val="ListParagraph"/>
        <w:widowControl w:val="0"/>
        <w:numPr>
          <w:ilvl w:val="0"/>
          <w:numId w:val="15"/>
        </w:numPr>
        <w:tabs>
          <w:tab w:val="left" w:pos="567"/>
          <w:tab w:val="left" w:pos="1440"/>
        </w:tabs>
        <w:jc w:val="both"/>
        <w:rPr>
          <w:rFonts w:ascii="Times New Roman" w:eastAsia="Times New Roman" w:hAnsi="Times New Roman" w:cs="Times New Roman"/>
          <w:sz w:val="20"/>
          <w:szCs w:val="20"/>
        </w:rPr>
      </w:pPr>
      <w:r>
        <w:rPr>
          <w:rFonts w:ascii="Times New Roman" w:hAnsi="Times New Roman"/>
          <w:b/>
          <w:color w:val="000000"/>
          <w:sz w:val="20"/>
          <w:szCs w:val="20"/>
        </w:rPr>
        <w:t>Description :</w:t>
      </w:r>
      <w:r>
        <w:rPr>
          <w:rFonts w:ascii="Times New Roman" w:hAnsi="Times New Roman"/>
          <w:color w:val="000000"/>
          <w:sz w:val="20"/>
          <w:szCs w:val="20"/>
        </w:rPr>
        <w:t xml:space="preserve"> </w:t>
      </w:r>
      <w:bookmarkStart w:id="10" w:name="_Hlk15664450"/>
      <w:bookmarkStart w:id="11" w:name="_Hlk15400017"/>
      <w:bookmarkEnd w:id="9"/>
      <w:r>
        <w:rPr>
          <w:rFonts w:ascii="Times New Roman" w:hAnsi="Times New Roman"/>
        </w:rPr>
        <w:t>Fourniture, fabrication et installation de boîtes en gabion de 1 m sur 1 m sur 1 m,</w:t>
      </w:r>
      <w:bookmarkEnd w:id="10"/>
      <w:r>
        <w:rPr>
          <w:rFonts w:ascii="Times New Roman" w:hAnsi="Times New Roman"/>
        </w:rPr>
        <w:t xml:space="preserve"> selon les spécifications </w:t>
      </w:r>
      <w:bookmarkStart w:id="12" w:name="_Hlk15664479"/>
      <w:r>
        <w:rPr>
          <w:rFonts w:ascii="Times New Roman" w:hAnsi="Times New Roman"/>
        </w:rPr>
        <w:t>de l</w:t>
      </w:r>
      <w:r>
        <w:rPr>
          <w:rFonts w:ascii="Times New Roman" w:hAnsi="Times New Roman"/>
          <w:b/>
        </w:rPr>
        <w:t>’Article 31 36 13</w:t>
      </w:r>
      <w:r>
        <w:rPr>
          <w:rFonts w:ascii="Times New Roman" w:hAnsi="Times New Roman"/>
        </w:rPr>
        <w:t xml:space="preserve"> « Boîtes en gabion »</w:t>
      </w:r>
      <w:bookmarkEnd w:id="11"/>
      <w:r>
        <w:rPr>
          <w:rFonts w:ascii="Times New Roman" w:hAnsi="Times New Roman"/>
          <w:color w:val="000000"/>
        </w:rPr>
        <w:t>.</w:t>
      </w:r>
    </w:p>
    <w:bookmarkEnd w:id="12"/>
    <w:p w14:paraId="40FDC2E1" w14:textId="77777777" w:rsidR="00773BD1" w:rsidRPr="00454648" w:rsidRDefault="00773BD1" w:rsidP="00AF5112">
      <w:pPr>
        <w:pStyle w:val="ListParagraph"/>
        <w:widowControl w:val="0"/>
        <w:tabs>
          <w:tab w:val="left" w:pos="567"/>
          <w:tab w:val="left" w:pos="1440"/>
        </w:tabs>
        <w:ind w:left="1260"/>
        <w:jc w:val="both"/>
        <w:rPr>
          <w:rFonts w:ascii="Times New Roman" w:eastAsia="Times New Roman" w:hAnsi="Times New Roman" w:cs="Times New Roman"/>
          <w:sz w:val="20"/>
          <w:szCs w:val="20"/>
        </w:rPr>
      </w:pPr>
    </w:p>
    <w:p w14:paraId="622A0548" w14:textId="56A857C2" w:rsidR="00773BD1" w:rsidRPr="00B63BAC" w:rsidRDefault="00BA1303" w:rsidP="00AF5112">
      <w:pPr>
        <w:pStyle w:val="ListParagraph"/>
        <w:widowControl w:val="0"/>
        <w:numPr>
          <w:ilvl w:val="0"/>
          <w:numId w:val="15"/>
        </w:numPr>
        <w:tabs>
          <w:tab w:val="left" w:pos="567"/>
        </w:tabs>
        <w:jc w:val="both"/>
        <w:rPr>
          <w:rFonts w:ascii="Times New Roman" w:eastAsia="Times New Roman" w:hAnsi="Times New Roman" w:cs="Times New Roman"/>
          <w:color w:val="000000"/>
        </w:rPr>
      </w:pPr>
      <w:r>
        <w:rPr>
          <w:rFonts w:ascii="Times New Roman" w:hAnsi="Times New Roman"/>
          <w:b/>
          <w:color w:val="000000"/>
        </w:rPr>
        <w:t>Unité de mesure :</w:t>
      </w:r>
      <w:r>
        <w:rPr>
          <w:rFonts w:ascii="Times New Roman" w:hAnsi="Times New Roman"/>
          <w:color w:val="000000"/>
        </w:rPr>
        <w:t xml:space="preserve"> </w:t>
      </w:r>
      <w:bookmarkEnd w:id="7"/>
      <w:r>
        <w:rPr>
          <w:rFonts w:ascii="Times New Roman" w:hAnsi="Times New Roman"/>
          <w:color w:val="000000"/>
        </w:rPr>
        <w:t>Chacun</w:t>
      </w:r>
    </w:p>
    <w:p w14:paraId="0119894E" w14:textId="77777777" w:rsidR="00773BD1" w:rsidRPr="00773BD1" w:rsidRDefault="00773BD1" w:rsidP="00AF5112">
      <w:pPr>
        <w:rPr>
          <w:rFonts w:ascii="Times New Roman" w:eastAsia="Times New Roman" w:hAnsi="Times New Roman" w:cs="Times New Roman"/>
          <w:sz w:val="20"/>
          <w:szCs w:val="20"/>
        </w:rPr>
      </w:pPr>
    </w:p>
    <w:p w14:paraId="4BB52943" w14:textId="5D193DCC" w:rsidR="004E52F5" w:rsidRPr="00B63BAC" w:rsidRDefault="0099425C" w:rsidP="00AF5112">
      <w:pPr>
        <w:pStyle w:val="ListParagraph"/>
        <w:numPr>
          <w:ilvl w:val="0"/>
          <w:numId w:val="5"/>
        </w:numPr>
        <w:spacing w:after="0" w:line="240" w:lineRule="auto"/>
        <w:rPr>
          <w:rFonts w:ascii="Times New Roman" w:eastAsia="Times New Roman" w:hAnsi="Times New Roman" w:cs="Times New Roman"/>
          <w:color w:val="000000"/>
        </w:rPr>
      </w:pPr>
      <w:r>
        <w:rPr>
          <w:rFonts w:ascii="Arial" w:hAnsi="Arial"/>
          <w:b/>
          <w:color w:val="000000"/>
        </w:rPr>
        <w:t>Élément N</w:t>
      </w:r>
      <w:r>
        <w:rPr>
          <w:rFonts w:ascii="Arial" w:hAnsi="Arial"/>
          <w:b/>
          <w:color w:val="000000"/>
          <w:vertAlign w:val="superscript"/>
        </w:rPr>
        <w:t>o</w:t>
      </w:r>
      <w:r>
        <w:rPr>
          <w:rFonts w:ascii="Arial" w:hAnsi="Arial"/>
          <w:b/>
          <w:color w:val="000000"/>
        </w:rPr>
        <w:t xml:space="preserve"> 4 :</w:t>
      </w:r>
      <w:r>
        <w:rPr>
          <w:rFonts w:ascii="Arial" w:hAnsi="Arial"/>
          <w:b/>
          <w:color w:val="000000"/>
          <w:sz w:val="20"/>
          <w:szCs w:val="20"/>
        </w:rPr>
        <w:t xml:space="preserve"> </w:t>
      </w:r>
      <w:bookmarkStart w:id="13" w:name="_Hlk15399809"/>
      <w:r>
        <w:rPr>
          <w:rFonts w:ascii="Times New Roman" w:hAnsi="Times New Roman"/>
          <w:color w:val="000000"/>
        </w:rPr>
        <w:t>Gabions 1 m sur 1 m sur 0,5 m</w:t>
      </w:r>
      <w:r>
        <w:rPr>
          <w:rFonts w:ascii="Times New Roman" w:hAnsi="Times New Roman"/>
          <w:color w:val="000000"/>
        </w:rPr>
        <w:tab/>
        <w:t xml:space="preserve">. </w:t>
      </w:r>
    </w:p>
    <w:p w14:paraId="7FFCC475" w14:textId="77777777" w:rsidR="00E86F4A" w:rsidRPr="00AF5112" w:rsidRDefault="00E86F4A" w:rsidP="00AF5112">
      <w:pPr>
        <w:pStyle w:val="ListParagraph"/>
        <w:spacing w:after="0" w:line="240" w:lineRule="auto"/>
        <w:ind w:left="810"/>
        <w:rPr>
          <w:rFonts w:ascii="Arial" w:eastAsia="Times New Roman" w:hAnsi="Arial" w:cs="Arial"/>
          <w:b/>
          <w:color w:val="000000"/>
          <w:sz w:val="20"/>
          <w:szCs w:val="20"/>
        </w:rPr>
      </w:pPr>
    </w:p>
    <w:p w14:paraId="1F09AEFF" w14:textId="53F833ED" w:rsidR="004E52F5" w:rsidRPr="00B63BAC" w:rsidRDefault="00EF0D05" w:rsidP="00C61143">
      <w:pPr>
        <w:pStyle w:val="ListParagraph"/>
        <w:numPr>
          <w:ilvl w:val="0"/>
          <w:numId w:val="14"/>
        </w:numPr>
        <w:rPr>
          <w:rFonts w:ascii="Times New Roman" w:eastAsia="Times New Roman" w:hAnsi="Times New Roman" w:cs="Times New Roman"/>
          <w:color w:val="000000"/>
        </w:rPr>
      </w:pPr>
      <w:r>
        <w:rPr>
          <w:rFonts w:ascii="Times New Roman" w:hAnsi="Times New Roman"/>
          <w:color w:val="000000"/>
        </w:rPr>
        <w:t>Description : Fourniture, fabrication et installation de boîtes en gabion de 1 m sur 0,5 m sur 1 m, selon les spécifications de l</w:t>
      </w:r>
      <w:r>
        <w:rPr>
          <w:rFonts w:ascii="Times New Roman" w:hAnsi="Times New Roman"/>
          <w:b/>
          <w:bCs/>
          <w:color w:val="000000"/>
        </w:rPr>
        <w:t>’Article 31 36 13</w:t>
      </w:r>
      <w:r>
        <w:rPr>
          <w:rFonts w:ascii="Times New Roman" w:hAnsi="Times New Roman"/>
          <w:color w:val="000000"/>
        </w:rPr>
        <w:t xml:space="preserve"> « Boîtes en gabion ».</w:t>
      </w:r>
    </w:p>
    <w:p w14:paraId="518B3517" w14:textId="77777777" w:rsidR="00ED7FB3" w:rsidRPr="00AF5112" w:rsidRDefault="00ED7FB3" w:rsidP="00AF5112">
      <w:pPr>
        <w:pStyle w:val="ListParagraph"/>
        <w:widowControl w:val="0"/>
        <w:tabs>
          <w:tab w:val="left" w:pos="567"/>
        </w:tabs>
        <w:ind w:left="1260"/>
        <w:jc w:val="both"/>
        <w:rPr>
          <w:rFonts w:ascii="Times New Roman" w:eastAsia="Times New Roman" w:hAnsi="Times New Roman" w:cs="Times New Roman"/>
          <w:color w:val="000000"/>
          <w:sz w:val="20"/>
          <w:szCs w:val="20"/>
        </w:rPr>
      </w:pPr>
    </w:p>
    <w:p w14:paraId="6480A5FE" w14:textId="51E73485" w:rsidR="00ED7FB3" w:rsidRPr="00B63BAC" w:rsidRDefault="00BA1303" w:rsidP="00AF5112">
      <w:pPr>
        <w:pStyle w:val="ListParagraph"/>
        <w:widowControl w:val="0"/>
        <w:numPr>
          <w:ilvl w:val="0"/>
          <w:numId w:val="14"/>
        </w:numPr>
        <w:tabs>
          <w:tab w:val="left" w:pos="567"/>
        </w:tabs>
        <w:jc w:val="both"/>
        <w:rPr>
          <w:rFonts w:ascii="Times New Roman" w:eastAsia="Times New Roman" w:hAnsi="Times New Roman" w:cs="Times New Roman"/>
          <w:color w:val="000000"/>
        </w:rPr>
      </w:pPr>
      <w:bookmarkStart w:id="14" w:name="_Hlk529807"/>
      <w:r>
        <w:rPr>
          <w:rFonts w:ascii="Times New Roman" w:hAnsi="Times New Roman"/>
          <w:b/>
          <w:color w:val="000000"/>
        </w:rPr>
        <w:t>Unité de mesure :</w:t>
      </w:r>
      <w:r>
        <w:rPr>
          <w:rFonts w:ascii="Times New Roman" w:hAnsi="Times New Roman"/>
          <w:color w:val="000000"/>
        </w:rPr>
        <w:t xml:space="preserve"> Chacune </w:t>
      </w:r>
      <w:bookmarkEnd w:id="13"/>
      <w:r>
        <w:rPr>
          <w:rFonts w:ascii="Times New Roman" w:hAnsi="Times New Roman"/>
          <w:color w:val="000000"/>
        </w:rPr>
        <w:t xml:space="preserve"> </w:t>
      </w:r>
    </w:p>
    <w:bookmarkEnd w:id="14"/>
    <w:p w14:paraId="366CFE08" w14:textId="77777777" w:rsidR="00437C9B" w:rsidRPr="00437C9B" w:rsidRDefault="00437C9B" w:rsidP="00AF5112">
      <w:pPr>
        <w:pStyle w:val="ListParagraph"/>
        <w:rPr>
          <w:rFonts w:ascii="Times New Roman" w:eastAsia="Times New Roman" w:hAnsi="Times New Roman" w:cs="Times New Roman"/>
          <w:color w:val="000000"/>
          <w:sz w:val="20"/>
          <w:szCs w:val="20"/>
        </w:rPr>
      </w:pPr>
    </w:p>
    <w:p w14:paraId="0E5A3CF2" w14:textId="77777777" w:rsidR="00437C9B" w:rsidRPr="00453108" w:rsidRDefault="00437C9B" w:rsidP="00AF5112">
      <w:pPr>
        <w:pStyle w:val="ListParagraph"/>
        <w:widowControl w:val="0"/>
        <w:tabs>
          <w:tab w:val="left" w:pos="567"/>
        </w:tabs>
        <w:ind w:left="1260"/>
        <w:jc w:val="both"/>
        <w:rPr>
          <w:rFonts w:ascii="Times New Roman" w:eastAsia="Times New Roman" w:hAnsi="Times New Roman" w:cs="Times New Roman"/>
          <w:color w:val="000000"/>
          <w:sz w:val="20"/>
          <w:szCs w:val="20"/>
        </w:rPr>
      </w:pPr>
    </w:p>
    <w:p w14:paraId="36E0C0B1" w14:textId="23710E22" w:rsidR="0085349F" w:rsidRPr="00B63BAC" w:rsidRDefault="00437C9B" w:rsidP="00AF5112">
      <w:pPr>
        <w:pStyle w:val="ListParagraph"/>
        <w:numPr>
          <w:ilvl w:val="0"/>
          <w:numId w:val="5"/>
        </w:numPr>
        <w:spacing w:after="0" w:line="240" w:lineRule="auto"/>
        <w:rPr>
          <w:rFonts w:ascii="Times New Roman" w:eastAsia="Times New Roman" w:hAnsi="Times New Roman" w:cs="Times New Roman"/>
          <w:b/>
          <w:color w:val="000000"/>
        </w:rPr>
      </w:pPr>
      <w:bookmarkStart w:id="15" w:name="_Hlk277327"/>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5 : </w:t>
      </w:r>
      <w:bookmarkStart w:id="16" w:name="_Hlk15399978"/>
      <w:r>
        <w:rPr>
          <w:rFonts w:ascii="Times New Roman" w:hAnsi="Times New Roman"/>
          <w:color w:val="000000"/>
        </w:rPr>
        <w:t>Sable d'agrégat</w:t>
      </w:r>
      <w:r>
        <w:rPr>
          <w:rFonts w:ascii="Times New Roman" w:hAnsi="Times New Roman"/>
          <w:color w:val="000000"/>
        </w:rPr>
        <w:tab/>
      </w:r>
      <w:bookmarkEnd w:id="15"/>
      <w:bookmarkEnd w:id="16"/>
      <w:r>
        <w:rPr>
          <w:rFonts w:ascii="Times New Roman" w:hAnsi="Times New Roman"/>
          <w:color w:val="000000"/>
        </w:rPr>
        <w:tab/>
        <w:t xml:space="preserve">. </w:t>
      </w:r>
      <w:r>
        <w:rPr>
          <w:rFonts w:ascii="Times New Roman" w:hAnsi="Times New Roman"/>
          <w:color w:val="000000"/>
        </w:rPr>
        <w:tab/>
      </w:r>
      <w:r>
        <w:rPr>
          <w:rFonts w:ascii="Times New Roman" w:hAnsi="Times New Roman"/>
          <w:color w:val="000000"/>
        </w:rPr>
        <w:tab/>
        <w:t xml:space="preserve">. </w:t>
      </w:r>
    </w:p>
    <w:p w14:paraId="674D29A7" w14:textId="77777777" w:rsidR="0085349F" w:rsidRPr="00B63BAC" w:rsidRDefault="0085349F" w:rsidP="00AF5112">
      <w:pPr>
        <w:pStyle w:val="ListParagraph"/>
        <w:widowControl w:val="0"/>
        <w:tabs>
          <w:tab w:val="left" w:pos="567"/>
          <w:tab w:val="left" w:pos="1440"/>
        </w:tabs>
        <w:ind w:left="1440"/>
        <w:jc w:val="both"/>
        <w:rPr>
          <w:rFonts w:ascii="Times New Roman" w:eastAsia="Times New Roman" w:hAnsi="Times New Roman" w:cs="Times New Roman"/>
          <w:color w:val="000000"/>
        </w:rPr>
      </w:pPr>
    </w:p>
    <w:p w14:paraId="1643E654" w14:textId="494CA72C" w:rsidR="002550EE" w:rsidRPr="00B63BAC" w:rsidRDefault="00EF0D05" w:rsidP="00AF5112">
      <w:pPr>
        <w:pStyle w:val="ListParagraph"/>
        <w:widowControl w:val="0"/>
        <w:numPr>
          <w:ilvl w:val="0"/>
          <w:numId w:val="17"/>
        </w:numPr>
        <w:tabs>
          <w:tab w:val="left" w:pos="567"/>
          <w:tab w:val="left" w:pos="1440"/>
        </w:tabs>
        <w:jc w:val="both"/>
        <w:rPr>
          <w:rFonts w:ascii="Times New Roman" w:eastAsia="Times New Roman" w:hAnsi="Times New Roman" w:cs="Times New Roman"/>
        </w:rPr>
      </w:pPr>
      <w:bookmarkStart w:id="17" w:name="_Hlk15400108"/>
      <w:r>
        <w:rPr>
          <w:rFonts w:ascii="Times New Roman" w:hAnsi="Times New Roman"/>
          <w:b/>
          <w:color w:val="000000"/>
        </w:rPr>
        <w:t>Description :</w:t>
      </w:r>
      <w:r>
        <w:rPr>
          <w:rFonts w:ascii="Times New Roman" w:hAnsi="Times New Roman"/>
          <w:color w:val="000000"/>
        </w:rPr>
        <w:t xml:space="preserve"> </w:t>
      </w:r>
      <w:bookmarkStart w:id="18" w:name="_Hlk15664649"/>
      <w:r>
        <w:rPr>
          <w:rFonts w:ascii="Times New Roman" w:hAnsi="Times New Roman"/>
          <w:color w:val="000000"/>
        </w:rPr>
        <w:t>Fourniture, compactage et construction d'une base sableuse d'agrégats à base de sable d'agrégats, conformément à l</w:t>
      </w:r>
      <w:r>
        <w:rPr>
          <w:rFonts w:ascii="Times New Roman" w:hAnsi="Times New Roman"/>
          <w:b/>
          <w:color w:val="000000"/>
        </w:rPr>
        <w:t xml:space="preserve">’Article 31 05 16 </w:t>
      </w:r>
      <w:r>
        <w:rPr>
          <w:rFonts w:ascii="Times New Roman" w:hAnsi="Times New Roman"/>
          <w:color w:val="000000"/>
        </w:rPr>
        <w:t>« Granulats pour terrassement »</w:t>
      </w:r>
      <w:bookmarkEnd w:id="17"/>
      <w:r>
        <w:rPr>
          <w:rFonts w:ascii="Times New Roman" w:hAnsi="Times New Roman"/>
          <w:color w:val="000000"/>
        </w:rPr>
        <w:t>.</w:t>
      </w:r>
      <w:r>
        <w:rPr>
          <w:rFonts w:ascii="Times New Roman" w:hAnsi="Times New Roman"/>
          <w:color w:val="000000" w:themeColor="text1"/>
        </w:rPr>
        <w:t xml:space="preserve"> </w:t>
      </w:r>
      <w:bookmarkEnd w:id="18"/>
    </w:p>
    <w:p w14:paraId="45E7E541" w14:textId="77777777" w:rsidR="002550EE" w:rsidRPr="00B63BAC" w:rsidRDefault="002550EE" w:rsidP="00AF5112">
      <w:pPr>
        <w:pStyle w:val="ListParagraph"/>
        <w:widowControl w:val="0"/>
        <w:tabs>
          <w:tab w:val="left" w:pos="567"/>
          <w:tab w:val="left" w:pos="1440"/>
        </w:tabs>
        <w:ind w:left="1440"/>
        <w:jc w:val="both"/>
        <w:rPr>
          <w:rFonts w:ascii="Times New Roman" w:eastAsia="Times New Roman" w:hAnsi="Times New Roman" w:cs="Times New Roman"/>
        </w:rPr>
      </w:pPr>
    </w:p>
    <w:p w14:paraId="6C52C60D" w14:textId="25F178C3" w:rsidR="009050DE" w:rsidRPr="00B63BAC" w:rsidRDefault="009050DE" w:rsidP="00AF5112">
      <w:pPr>
        <w:pStyle w:val="ListParagraph"/>
        <w:widowControl w:val="0"/>
        <w:numPr>
          <w:ilvl w:val="0"/>
          <w:numId w:val="17"/>
        </w:numPr>
        <w:tabs>
          <w:tab w:val="left" w:pos="567"/>
        </w:tabs>
        <w:jc w:val="both"/>
        <w:rPr>
          <w:rFonts w:ascii="Times New Roman" w:eastAsia="Times New Roman" w:hAnsi="Times New Roman" w:cs="Times New Roman"/>
          <w:color w:val="000000"/>
        </w:rPr>
      </w:pPr>
      <w:bookmarkStart w:id="19" w:name="_Hlk529971"/>
      <w:r>
        <w:rPr>
          <w:rFonts w:ascii="Times New Roman" w:hAnsi="Times New Roman"/>
          <w:b/>
          <w:bCs/>
          <w:color w:val="000000"/>
        </w:rPr>
        <w:t>Unités de mesure</w:t>
      </w:r>
      <w:r>
        <w:rPr>
          <w:rFonts w:ascii="Times New Roman" w:hAnsi="Times New Roman"/>
          <w:color w:val="000000"/>
        </w:rPr>
        <w:t xml:space="preserve"> : mètre cubique  </w:t>
      </w:r>
    </w:p>
    <w:bookmarkEnd w:id="19"/>
    <w:p w14:paraId="3E84DFF4" w14:textId="77777777" w:rsidR="0085349F" w:rsidRDefault="0085349F" w:rsidP="00AF5112">
      <w:pPr>
        <w:pStyle w:val="ListParagraph"/>
        <w:ind w:left="1440"/>
        <w:rPr>
          <w:rFonts w:ascii="Times New Roman" w:eastAsia="Times New Roman" w:hAnsi="Times New Roman" w:cs="Times New Roman"/>
          <w:sz w:val="20"/>
          <w:szCs w:val="20"/>
        </w:rPr>
      </w:pPr>
    </w:p>
    <w:p w14:paraId="0F828961" w14:textId="77777777" w:rsidR="009B49A1" w:rsidRPr="009B49A1" w:rsidRDefault="009B49A1" w:rsidP="00AF5112">
      <w:pPr>
        <w:pStyle w:val="ListParagraph"/>
        <w:rPr>
          <w:rFonts w:ascii="Times New Roman" w:eastAsia="Times New Roman" w:hAnsi="Times New Roman" w:cs="Times New Roman"/>
          <w:sz w:val="20"/>
          <w:szCs w:val="20"/>
        </w:rPr>
      </w:pPr>
    </w:p>
    <w:p w14:paraId="1DDCFBCC" w14:textId="19567B37" w:rsidR="002D60F3" w:rsidRPr="00B63BAC" w:rsidRDefault="002D60F3" w:rsidP="00AF5112">
      <w:pPr>
        <w:pStyle w:val="ListParagraph"/>
        <w:numPr>
          <w:ilvl w:val="0"/>
          <w:numId w:val="5"/>
        </w:numPr>
        <w:spacing w:after="0" w:line="240" w:lineRule="auto"/>
        <w:rPr>
          <w:rFonts w:ascii="Times New Roman" w:eastAsia="Times New Roman" w:hAnsi="Times New Roman" w:cs="Times New Roman"/>
          <w:b/>
          <w:color w:val="000000"/>
        </w:rPr>
      </w:pPr>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6 : </w:t>
      </w:r>
      <w:r>
        <w:rPr>
          <w:rFonts w:ascii="Times New Roman" w:hAnsi="Times New Roman"/>
          <w:color w:val="000000"/>
        </w:rPr>
        <w:t xml:space="preserve"> Granulats Gravier </w:t>
      </w:r>
    </w:p>
    <w:p w14:paraId="41B4855F" w14:textId="77777777" w:rsidR="002D60F3" w:rsidRPr="00B63BAC" w:rsidRDefault="002D60F3" w:rsidP="00AF5112">
      <w:pPr>
        <w:pStyle w:val="ListParagraph"/>
        <w:widowControl w:val="0"/>
        <w:tabs>
          <w:tab w:val="left" w:pos="567"/>
          <w:tab w:val="left" w:pos="1440"/>
        </w:tabs>
        <w:ind w:left="1440"/>
        <w:jc w:val="both"/>
        <w:rPr>
          <w:rFonts w:ascii="Times New Roman" w:eastAsia="Times New Roman" w:hAnsi="Times New Roman" w:cs="Times New Roman"/>
          <w:color w:val="000000"/>
        </w:rPr>
      </w:pPr>
    </w:p>
    <w:p w14:paraId="456D5332" w14:textId="61FB45A9" w:rsidR="00E72930" w:rsidRPr="00B63BAC" w:rsidRDefault="00EF0D05" w:rsidP="00AF5112">
      <w:pPr>
        <w:pStyle w:val="ListParagraph"/>
        <w:numPr>
          <w:ilvl w:val="0"/>
          <w:numId w:val="18"/>
        </w:numPr>
        <w:rPr>
          <w:rFonts w:ascii="Times New Roman" w:eastAsia="Times New Roman" w:hAnsi="Times New Roman" w:cs="Times New Roman"/>
        </w:rPr>
      </w:pPr>
      <w:r>
        <w:rPr>
          <w:rFonts w:ascii="Times New Roman" w:hAnsi="Times New Roman"/>
          <w:b/>
          <w:color w:val="000000"/>
        </w:rPr>
        <w:t>Description :</w:t>
      </w:r>
      <w:r>
        <w:rPr>
          <w:rFonts w:ascii="Times New Roman" w:hAnsi="Times New Roman"/>
          <w:color w:val="000000"/>
        </w:rPr>
        <w:t xml:space="preserve"> Fourniture, compactage et construction d'une base de gravier d'agrégats à base de granulats de gravier, conformément à l’</w:t>
      </w:r>
      <w:r>
        <w:rPr>
          <w:rFonts w:ascii="Times New Roman" w:hAnsi="Times New Roman"/>
          <w:b/>
          <w:bCs/>
          <w:color w:val="000000"/>
        </w:rPr>
        <w:t xml:space="preserve">Article 31 05 16 </w:t>
      </w:r>
      <w:r>
        <w:rPr>
          <w:rFonts w:ascii="Times New Roman" w:hAnsi="Times New Roman"/>
          <w:color w:val="000000"/>
        </w:rPr>
        <w:t xml:space="preserve">« Granulats pour terrassement ». </w:t>
      </w:r>
    </w:p>
    <w:p w14:paraId="0E1D7C29" w14:textId="77777777" w:rsidR="00E72930" w:rsidRPr="00B63BAC" w:rsidRDefault="00E72930" w:rsidP="00AF5112">
      <w:pPr>
        <w:pStyle w:val="ListParagraph"/>
        <w:ind w:left="1440"/>
        <w:rPr>
          <w:rFonts w:ascii="Times New Roman" w:eastAsia="Times New Roman" w:hAnsi="Times New Roman" w:cs="Times New Roman"/>
        </w:rPr>
      </w:pPr>
      <w:r>
        <w:rPr>
          <w:rFonts w:ascii="Times New Roman" w:hAnsi="Times New Roman"/>
          <w:color w:val="000000"/>
        </w:rPr>
        <w:t xml:space="preserve">   </w:t>
      </w:r>
    </w:p>
    <w:p w14:paraId="1C30DFF4" w14:textId="5B418B50" w:rsidR="006F04E6" w:rsidRPr="00B63BAC" w:rsidRDefault="00E72930" w:rsidP="00AF5112">
      <w:pPr>
        <w:pStyle w:val="ListParagraph"/>
        <w:widowControl w:val="0"/>
        <w:numPr>
          <w:ilvl w:val="0"/>
          <w:numId w:val="18"/>
        </w:numPr>
        <w:tabs>
          <w:tab w:val="left" w:pos="567"/>
        </w:tabs>
        <w:jc w:val="both"/>
        <w:rPr>
          <w:rFonts w:ascii="Times New Roman" w:eastAsia="Times New Roman" w:hAnsi="Times New Roman" w:cs="Times New Roman"/>
          <w:color w:val="000000"/>
        </w:rPr>
      </w:pPr>
      <w:bookmarkStart w:id="20" w:name="_Hlk530529"/>
      <w:r>
        <w:rPr>
          <w:rFonts w:ascii="Times New Roman" w:hAnsi="Times New Roman"/>
          <w:b/>
          <w:color w:val="000000"/>
        </w:rPr>
        <w:t>Unité de mesure :</w:t>
      </w:r>
      <w:bookmarkEnd w:id="20"/>
      <w:r>
        <w:t> : mètre cubique</w:t>
      </w:r>
    </w:p>
    <w:p w14:paraId="1A0C49D1" w14:textId="77777777" w:rsidR="006F04E6" w:rsidRPr="006F04E6" w:rsidRDefault="006F04E6" w:rsidP="00AF5112">
      <w:pPr>
        <w:rPr>
          <w:rFonts w:ascii="Times New Roman" w:eastAsia="Times New Roman" w:hAnsi="Times New Roman" w:cs="Times New Roman"/>
          <w:sz w:val="20"/>
          <w:szCs w:val="20"/>
        </w:rPr>
      </w:pPr>
    </w:p>
    <w:p w14:paraId="5C0CEBB0" w14:textId="6208871D" w:rsidR="008E4697" w:rsidRPr="00B63BAC" w:rsidRDefault="00B82C49" w:rsidP="00972333">
      <w:pPr>
        <w:pStyle w:val="ListParagraph"/>
        <w:numPr>
          <w:ilvl w:val="0"/>
          <w:numId w:val="5"/>
        </w:numPr>
        <w:spacing w:after="0" w:line="240" w:lineRule="auto"/>
        <w:rPr>
          <w:rFonts w:ascii="Times New Roman" w:eastAsia="Times New Roman" w:hAnsi="Times New Roman" w:cs="Times New Roman"/>
        </w:rPr>
      </w:pPr>
      <w:bookmarkStart w:id="21" w:name="_Hlk334523"/>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7 : </w:t>
      </w:r>
      <w:bookmarkEnd w:id="21"/>
      <w:r>
        <w:rPr>
          <w:rFonts w:ascii="Times New Roman" w:hAnsi="Times New Roman"/>
          <w:color w:val="000000"/>
        </w:rPr>
        <w:t>Assèchement</w:t>
      </w:r>
    </w:p>
    <w:p w14:paraId="619527F8" w14:textId="6E5648CE" w:rsidR="00972333" w:rsidRPr="00B63BAC" w:rsidRDefault="00972333" w:rsidP="00972333">
      <w:pPr>
        <w:spacing w:after="0" w:line="240" w:lineRule="auto"/>
        <w:rPr>
          <w:rFonts w:ascii="Times New Roman" w:eastAsia="Times New Roman" w:hAnsi="Times New Roman" w:cs="Times New Roman"/>
        </w:rPr>
      </w:pPr>
    </w:p>
    <w:p w14:paraId="1A3B73C5" w14:textId="7740473B" w:rsidR="00972333" w:rsidRPr="00B63BAC" w:rsidRDefault="00EF0D05" w:rsidP="00972333">
      <w:pPr>
        <w:pStyle w:val="ListParagraph"/>
        <w:widowControl w:val="0"/>
        <w:numPr>
          <w:ilvl w:val="0"/>
          <w:numId w:val="20"/>
        </w:numPr>
        <w:tabs>
          <w:tab w:val="left" w:pos="567"/>
          <w:tab w:val="left" w:pos="1440"/>
        </w:tabs>
        <w:jc w:val="both"/>
        <w:rPr>
          <w:rFonts w:ascii="Times New Roman" w:eastAsia="Times New Roman" w:hAnsi="Times New Roman" w:cs="Times New Roman"/>
        </w:rPr>
      </w:pPr>
      <w:r>
        <w:rPr>
          <w:rFonts w:ascii="Times New Roman" w:hAnsi="Times New Roman"/>
          <w:b/>
          <w:color w:val="000000"/>
        </w:rPr>
        <w:t>Description :</w:t>
      </w:r>
      <w:r>
        <w:rPr>
          <w:rFonts w:ascii="Times New Roman" w:hAnsi="Times New Roman"/>
          <w:color w:val="000000"/>
        </w:rPr>
        <w:t xml:space="preserve"> </w:t>
      </w:r>
      <w:r>
        <w:rPr>
          <w:rFonts w:ascii="Times New Roman" w:hAnsi="Times New Roman"/>
        </w:rPr>
        <w:t xml:space="preserve">Assèchement d'un étang stagnant, stockage de l'eau, traitement et construction d'une fosse de dépôt de sédiments, conformément à </w:t>
      </w:r>
      <w:r>
        <w:rPr>
          <w:rFonts w:ascii="Times New Roman" w:hAnsi="Times New Roman"/>
          <w:b/>
          <w:bCs/>
        </w:rPr>
        <w:t>l’Article 31 23 19</w:t>
      </w:r>
      <w:r>
        <w:rPr>
          <w:rFonts w:ascii="Times New Roman" w:hAnsi="Times New Roman"/>
        </w:rPr>
        <w:t xml:space="preserve"> « Assèchement ».</w:t>
      </w:r>
    </w:p>
    <w:p w14:paraId="75D51578" w14:textId="77777777" w:rsidR="00972333" w:rsidRPr="00B63BAC" w:rsidRDefault="00972333" w:rsidP="00972333">
      <w:pPr>
        <w:pStyle w:val="ListParagraph"/>
        <w:widowControl w:val="0"/>
        <w:tabs>
          <w:tab w:val="left" w:pos="567"/>
          <w:tab w:val="left" w:pos="1440"/>
        </w:tabs>
        <w:ind w:left="1440"/>
        <w:jc w:val="both"/>
        <w:rPr>
          <w:rFonts w:ascii="Times New Roman" w:eastAsia="Times New Roman" w:hAnsi="Times New Roman" w:cs="Times New Roman"/>
        </w:rPr>
      </w:pPr>
    </w:p>
    <w:p w14:paraId="0AA592AF" w14:textId="4BDEF20A" w:rsidR="00972333" w:rsidRPr="00B63BAC" w:rsidRDefault="00972333" w:rsidP="00972333">
      <w:pPr>
        <w:pStyle w:val="ListParagraph"/>
        <w:widowControl w:val="0"/>
        <w:numPr>
          <w:ilvl w:val="0"/>
          <w:numId w:val="20"/>
        </w:numPr>
        <w:tabs>
          <w:tab w:val="left" w:pos="567"/>
        </w:tabs>
        <w:jc w:val="both"/>
        <w:rPr>
          <w:rFonts w:ascii="Times New Roman" w:eastAsia="Times New Roman" w:hAnsi="Times New Roman" w:cs="Times New Roman"/>
          <w:color w:val="000000"/>
        </w:rPr>
      </w:pPr>
      <w:r>
        <w:rPr>
          <w:rFonts w:ascii="Times New Roman" w:hAnsi="Times New Roman"/>
          <w:b/>
          <w:color w:val="000000"/>
        </w:rPr>
        <w:t>Unité de mesure :</w:t>
      </w:r>
      <w:r>
        <w:rPr>
          <w:rFonts w:ascii="Times New Roman" w:hAnsi="Times New Roman"/>
          <w:color w:val="000000"/>
        </w:rPr>
        <w:t xml:space="preserve"> Montant forfaitaire</w:t>
      </w:r>
    </w:p>
    <w:p w14:paraId="786186A0" w14:textId="77777777" w:rsidR="00972333" w:rsidRPr="00972333" w:rsidRDefault="00972333" w:rsidP="00972333">
      <w:pPr>
        <w:spacing w:after="0" w:line="240" w:lineRule="auto"/>
        <w:rPr>
          <w:rFonts w:ascii="Times New Roman" w:eastAsia="Times New Roman" w:hAnsi="Times New Roman" w:cs="Times New Roman"/>
          <w:sz w:val="20"/>
          <w:szCs w:val="20"/>
        </w:rPr>
      </w:pPr>
    </w:p>
    <w:p w14:paraId="76BAB326" w14:textId="717D1E02" w:rsidR="0015762B" w:rsidRPr="00B63BAC" w:rsidRDefault="002A6E38" w:rsidP="00AF5112">
      <w:pPr>
        <w:pStyle w:val="ListParagraph"/>
        <w:numPr>
          <w:ilvl w:val="0"/>
          <w:numId w:val="5"/>
        </w:numPr>
        <w:spacing w:after="0" w:line="240" w:lineRule="auto"/>
        <w:rPr>
          <w:rFonts w:ascii="Times New Roman" w:eastAsia="Times New Roman" w:hAnsi="Times New Roman" w:cs="Times New Roman"/>
          <w:b/>
          <w:color w:val="000000"/>
        </w:rPr>
      </w:pPr>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8 : </w:t>
      </w:r>
      <w:r>
        <w:rPr>
          <w:rFonts w:ascii="Times New Roman" w:hAnsi="Times New Roman"/>
          <w:color w:val="000000"/>
        </w:rPr>
        <w:t>Ciment</w:t>
      </w:r>
    </w:p>
    <w:p w14:paraId="7377AE70" w14:textId="77777777" w:rsidR="002A6E38" w:rsidRPr="00B63BAC" w:rsidRDefault="002A6E38" w:rsidP="00AF5112">
      <w:pPr>
        <w:pStyle w:val="ListParagraph"/>
        <w:spacing w:after="0" w:line="240" w:lineRule="auto"/>
        <w:rPr>
          <w:rFonts w:ascii="Times New Roman" w:eastAsia="Times New Roman" w:hAnsi="Times New Roman" w:cs="Times New Roman"/>
          <w:b/>
          <w:color w:val="000000"/>
        </w:rPr>
      </w:pPr>
      <w:r>
        <w:rPr>
          <w:rFonts w:ascii="Times New Roman" w:hAnsi="Times New Roman"/>
          <w:color w:val="000000"/>
        </w:rPr>
        <w:t xml:space="preserve"> </w:t>
      </w:r>
    </w:p>
    <w:p w14:paraId="516C05C8" w14:textId="32A757BD" w:rsidR="008E4697" w:rsidRPr="00B63BAC" w:rsidRDefault="00044EE9" w:rsidP="00406A4E">
      <w:pPr>
        <w:pStyle w:val="ListParagraph"/>
        <w:widowControl w:val="0"/>
        <w:numPr>
          <w:ilvl w:val="0"/>
          <w:numId w:val="27"/>
        </w:numPr>
        <w:tabs>
          <w:tab w:val="left" w:pos="567"/>
          <w:tab w:val="left" w:pos="1440"/>
        </w:tabs>
        <w:jc w:val="both"/>
        <w:rPr>
          <w:rFonts w:ascii="Times New Roman" w:eastAsia="Times New Roman" w:hAnsi="Times New Roman" w:cs="Times New Roman"/>
        </w:rPr>
      </w:pPr>
      <w:bookmarkStart w:id="22" w:name="_Hlk555976"/>
      <w:r>
        <w:rPr>
          <w:rFonts w:ascii="Times New Roman" w:hAnsi="Times New Roman"/>
          <w:b/>
          <w:color w:val="000000"/>
        </w:rPr>
        <w:t>Description :</w:t>
      </w:r>
      <w:r>
        <w:rPr>
          <w:rFonts w:ascii="Times New Roman" w:hAnsi="Times New Roman"/>
          <w:color w:val="000000"/>
        </w:rPr>
        <w:t xml:space="preserve"> Fourniture et application de ciment Portland, conformément à </w:t>
      </w:r>
      <w:r>
        <w:rPr>
          <w:rFonts w:ascii="Times New Roman" w:hAnsi="Times New Roman"/>
          <w:b/>
          <w:bCs/>
          <w:color w:val="000000"/>
        </w:rPr>
        <w:t>l'article 31 23 19</w:t>
      </w:r>
      <w:r>
        <w:rPr>
          <w:rFonts w:ascii="Times New Roman" w:hAnsi="Times New Roman"/>
          <w:color w:val="000000"/>
        </w:rPr>
        <w:t xml:space="preserve"> « Aménagement ».</w:t>
      </w:r>
    </w:p>
    <w:bookmarkEnd w:id="22"/>
    <w:p w14:paraId="3826B6AD" w14:textId="77777777" w:rsidR="0042411D" w:rsidRPr="00B63BAC" w:rsidRDefault="0042411D" w:rsidP="00AF5112">
      <w:pPr>
        <w:pStyle w:val="ListParagraph"/>
        <w:widowControl w:val="0"/>
        <w:tabs>
          <w:tab w:val="left" w:pos="567"/>
          <w:tab w:val="left" w:pos="1440"/>
        </w:tabs>
        <w:ind w:left="1440"/>
        <w:jc w:val="both"/>
        <w:rPr>
          <w:rFonts w:ascii="Times New Roman" w:eastAsia="Times New Roman" w:hAnsi="Times New Roman" w:cs="Times New Roman"/>
        </w:rPr>
      </w:pPr>
    </w:p>
    <w:p w14:paraId="403AEFB4" w14:textId="792765A9" w:rsidR="0042411D" w:rsidRPr="00B63BAC" w:rsidRDefault="0042411D" w:rsidP="00406A4E">
      <w:pPr>
        <w:pStyle w:val="ListParagraph"/>
        <w:widowControl w:val="0"/>
        <w:numPr>
          <w:ilvl w:val="0"/>
          <w:numId w:val="27"/>
        </w:numPr>
        <w:tabs>
          <w:tab w:val="left" w:pos="567"/>
        </w:tabs>
        <w:jc w:val="both"/>
        <w:rPr>
          <w:rFonts w:ascii="Times New Roman" w:eastAsia="Times New Roman" w:hAnsi="Times New Roman" w:cs="Times New Roman"/>
          <w:color w:val="000000"/>
        </w:rPr>
      </w:pPr>
      <w:r>
        <w:rPr>
          <w:rFonts w:ascii="Times New Roman" w:hAnsi="Times New Roman"/>
          <w:b/>
          <w:color w:val="000000"/>
        </w:rPr>
        <w:t>U</w:t>
      </w:r>
      <w:bookmarkStart w:id="23" w:name="_Hlk540572"/>
      <w:r>
        <w:rPr>
          <w:rFonts w:ascii="Times New Roman" w:hAnsi="Times New Roman"/>
          <w:b/>
          <w:bCs/>
          <w:color w:val="000000"/>
        </w:rPr>
        <w:t xml:space="preserve">nité de mesure : </w:t>
      </w:r>
      <w:r>
        <w:rPr>
          <w:rFonts w:ascii="Times New Roman" w:hAnsi="Times New Roman"/>
          <w:color w:val="000000"/>
        </w:rPr>
        <w:t>kilogramme</w:t>
      </w:r>
    </w:p>
    <w:bookmarkEnd w:id="23"/>
    <w:p w14:paraId="300A929A" w14:textId="77777777" w:rsidR="008E4697" w:rsidRPr="008E4697" w:rsidRDefault="008E4697" w:rsidP="00AF5112">
      <w:pPr>
        <w:pStyle w:val="ListParagraph"/>
        <w:ind w:left="1440"/>
        <w:rPr>
          <w:rFonts w:ascii="Times New Roman" w:eastAsia="Times New Roman" w:hAnsi="Times New Roman" w:cs="Times New Roman"/>
          <w:sz w:val="20"/>
          <w:szCs w:val="20"/>
        </w:rPr>
      </w:pPr>
    </w:p>
    <w:p w14:paraId="20A6D8FE" w14:textId="77777777" w:rsidR="008E4697" w:rsidRPr="008E4697" w:rsidRDefault="008E4697" w:rsidP="00AF5112">
      <w:pPr>
        <w:pStyle w:val="ListParagraph"/>
        <w:widowControl w:val="0"/>
        <w:tabs>
          <w:tab w:val="left" w:pos="567"/>
          <w:tab w:val="left" w:pos="1440"/>
        </w:tabs>
        <w:ind w:left="1440"/>
        <w:jc w:val="both"/>
        <w:rPr>
          <w:rFonts w:ascii="Times New Roman" w:eastAsia="Times New Roman" w:hAnsi="Times New Roman" w:cs="Times New Roman"/>
          <w:sz w:val="20"/>
          <w:szCs w:val="20"/>
        </w:rPr>
      </w:pPr>
    </w:p>
    <w:p w14:paraId="2F5DE46B" w14:textId="1A7DFD08" w:rsidR="00406A4E" w:rsidRPr="00B63BAC" w:rsidRDefault="00406A4E" w:rsidP="00406A4E">
      <w:pPr>
        <w:pStyle w:val="ListParagraph"/>
        <w:numPr>
          <w:ilvl w:val="0"/>
          <w:numId w:val="5"/>
        </w:numPr>
        <w:spacing w:after="0" w:line="240" w:lineRule="auto"/>
        <w:rPr>
          <w:rFonts w:ascii="Times New Roman" w:eastAsia="Times New Roman" w:hAnsi="Times New Roman" w:cs="Times New Roman"/>
          <w:b/>
          <w:color w:val="000000"/>
        </w:rPr>
      </w:pPr>
      <w:bookmarkStart w:id="24" w:name="_Hlk557052"/>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9 : </w:t>
      </w:r>
      <w:r>
        <w:rPr>
          <w:rFonts w:ascii="Times New Roman" w:hAnsi="Times New Roman"/>
          <w:color w:val="000000"/>
        </w:rPr>
        <w:t>Déboisement et essouchement</w:t>
      </w:r>
      <w:r>
        <w:rPr>
          <w:rFonts w:ascii="Times New Roman" w:hAnsi="Times New Roman"/>
          <w:color w:val="000000"/>
        </w:rPr>
        <w:tab/>
      </w:r>
    </w:p>
    <w:p w14:paraId="4010967E" w14:textId="77777777" w:rsidR="00406A4E" w:rsidRPr="00B63BAC" w:rsidRDefault="00406A4E" w:rsidP="00406A4E">
      <w:pPr>
        <w:pStyle w:val="ListParagraph"/>
        <w:spacing w:after="0" w:line="240" w:lineRule="auto"/>
        <w:ind w:left="810"/>
        <w:rPr>
          <w:rFonts w:ascii="Times New Roman" w:eastAsia="Times New Roman" w:hAnsi="Times New Roman" w:cs="Times New Roman"/>
          <w:b/>
          <w:color w:val="000000"/>
        </w:rPr>
      </w:pPr>
      <w:r>
        <w:rPr>
          <w:rFonts w:ascii="Times New Roman" w:hAnsi="Times New Roman"/>
          <w:color w:val="000000"/>
        </w:rPr>
        <w:tab/>
      </w:r>
    </w:p>
    <w:p w14:paraId="576A2D66" w14:textId="2478369F" w:rsidR="00406A4E" w:rsidRPr="00B63BAC" w:rsidRDefault="00EF0D05" w:rsidP="00406A4E">
      <w:pPr>
        <w:pStyle w:val="ListParagraph"/>
        <w:widowControl w:val="0"/>
        <w:numPr>
          <w:ilvl w:val="0"/>
          <w:numId w:val="28"/>
        </w:numPr>
        <w:tabs>
          <w:tab w:val="left" w:pos="567"/>
          <w:tab w:val="left" w:pos="1440"/>
        </w:tabs>
        <w:jc w:val="both"/>
        <w:rPr>
          <w:rFonts w:ascii="Times New Roman" w:eastAsia="Times New Roman" w:hAnsi="Times New Roman" w:cs="Times New Roman"/>
        </w:rPr>
      </w:pPr>
      <w:r>
        <w:rPr>
          <w:rFonts w:ascii="Times New Roman" w:hAnsi="Times New Roman"/>
          <w:b/>
          <w:color w:val="000000"/>
        </w:rPr>
        <w:t xml:space="preserve">Description : </w:t>
      </w:r>
      <w:r>
        <w:rPr>
          <w:rFonts w:ascii="Times New Roman" w:hAnsi="Times New Roman"/>
        </w:rPr>
        <w:t xml:space="preserve">Dégagement et arrachage de certaines zones sur le site du projet conformément à l'article </w:t>
      </w:r>
      <w:r>
        <w:rPr>
          <w:rFonts w:ascii="Times New Roman" w:hAnsi="Times New Roman"/>
          <w:b/>
          <w:bCs/>
        </w:rPr>
        <w:t>31 11 00</w:t>
      </w:r>
      <w:r>
        <w:rPr>
          <w:rFonts w:ascii="Times New Roman" w:hAnsi="Times New Roman"/>
        </w:rPr>
        <w:t xml:space="preserve"> « Déboisement et essouchement ».</w:t>
      </w:r>
    </w:p>
    <w:p w14:paraId="1F5C82CA" w14:textId="77777777" w:rsidR="00406A4E" w:rsidRPr="00B63BAC" w:rsidRDefault="00406A4E" w:rsidP="00406A4E">
      <w:pPr>
        <w:pStyle w:val="ListParagraph"/>
        <w:widowControl w:val="0"/>
        <w:tabs>
          <w:tab w:val="left" w:pos="567"/>
          <w:tab w:val="left" w:pos="1440"/>
        </w:tabs>
        <w:ind w:left="1710"/>
        <w:jc w:val="both"/>
        <w:rPr>
          <w:rFonts w:ascii="Times New Roman" w:eastAsia="Times New Roman" w:hAnsi="Times New Roman" w:cs="Times New Roman"/>
        </w:rPr>
      </w:pPr>
    </w:p>
    <w:p w14:paraId="3B1245F7" w14:textId="7FB9BBCF" w:rsidR="00406A4E" w:rsidRPr="00B63BAC" w:rsidRDefault="00406A4E" w:rsidP="00406A4E">
      <w:pPr>
        <w:pStyle w:val="ListParagraph"/>
        <w:widowControl w:val="0"/>
        <w:numPr>
          <w:ilvl w:val="0"/>
          <w:numId w:val="28"/>
        </w:numPr>
        <w:tabs>
          <w:tab w:val="left" w:pos="567"/>
        </w:tabs>
        <w:jc w:val="both"/>
        <w:rPr>
          <w:rFonts w:ascii="Times New Roman" w:eastAsia="Times New Roman" w:hAnsi="Times New Roman" w:cs="Times New Roman"/>
          <w:color w:val="000000"/>
        </w:rPr>
      </w:pPr>
      <w:r>
        <w:rPr>
          <w:rFonts w:ascii="Times New Roman" w:hAnsi="Times New Roman"/>
          <w:b/>
          <w:bCs/>
          <w:color w:val="000000"/>
        </w:rPr>
        <w:t>Unités de mesure</w:t>
      </w:r>
      <w:r>
        <w:rPr>
          <w:rFonts w:ascii="Times New Roman" w:hAnsi="Times New Roman"/>
          <w:color w:val="000000"/>
        </w:rPr>
        <w:t> : mètre cubique</w:t>
      </w:r>
    </w:p>
    <w:bookmarkEnd w:id="24"/>
    <w:p w14:paraId="399BFD9A" w14:textId="77777777" w:rsidR="00406A4E" w:rsidRPr="00B63BAC" w:rsidRDefault="00406A4E" w:rsidP="00406A4E">
      <w:pPr>
        <w:pStyle w:val="ListParagraph"/>
        <w:rPr>
          <w:rFonts w:ascii="Times New Roman" w:eastAsia="Times New Roman" w:hAnsi="Times New Roman" w:cs="Times New Roman"/>
          <w:color w:val="000000"/>
        </w:rPr>
      </w:pPr>
    </w:p>
    <w:p w14:paraId="250129FC" w14:textId="17BDBDB3" w:rsidR="00406A4E" w:rsidRPr="00B63BAC" w:rsidRDefault="00406A4E" w:rsidP="00406A4E">
      <w:pPr>
        <w:pStyle w:val="ListParagraph"/>
        <w:numPr>
          <w:ilvl w:val="0"/>
          <w:numId w:val="5"/>
        </w:numPr>
        <w:spacing w:after="0" w:line="240" w:lineRule="auto"/>
        <w:rPr>
          <w:rFonts w:ascii="Times New Roman" w:eastAsia="Times New Roman" w:hAnsi="Times New Roman" w:cs="Times New Roman"/>
          <w:b/>
          <w:color w:val="000000"/>
        </w:rPr>
      </w:pPr>
      <w:r>
        <w:rPr>
          <w:rFonts w:ascii="Times New Roman" w:hAnsi="Times New Roman"/>
          <w:b/>
          <w:color w:val="000000"/>
        </w:rPr>
        <w:t>Élément N</w:t>
      </w:r>
      <w:r>
        <w:rPr>
          <w:rFonts w:ascii="Times New Roman" w:hAnsi="Times New Roman"/>
          <w:b/>
          <w:color w:val="000000"/>
          <w:vertAlign w:val="superscript"/>
        </w:rPr>
        <w:t>o</w:t>
      </w:r>
      <w:r>
        <w:rPr>
          <w:rFonts w:ascii="Times New Roman" w:hAnsi="Times New Roman"/>
          <w:b/>
          <w:color w:val="000000"/>
        </w:rPr>
        <w:t xml:space="preserve"> 10 : </w:t>
      </w:r>
      <w:r>
        <w:rPr>
          <w:rFonts w:ascii="Times New Roman" w:hAnsi="Times New Roman"/>
          <w:color w:val="000000"/>
        </w:rPr>
        <w:t>Signalisation temporaire de projet</w:t>
      </w:r>
      <w:r>
        <w:rPr>
          <w:rFonts w:ascii="Times New Roman" w:hAnsi="Times New Roman"/>
          <w:color w:val="000000"/>
        </w:rPr>
        <w:tab/>
      </w:r>
    </w:p>
    <w:p w14:paraId="38B480E3" w14:textId="77777777" w:rsidR="00406A4E" w:rsidRPr="00B63BAC" w:rsidRDefault="00406A4E" w:rsidP="00406A4E">
      <w:pPr>
        <w:pStyle w:val="ListParagraph"/>
        <w:spacing w:after="0" w:line="240" w:lineRule="auto"/>
        <w:ind w:left="810"/>
        <w:rPr>
          <w:rFonts w:ascii="Times New Roman" w:eastAsia="Times New Roman" w:hAnsi="Times New Roman" w:cs="Times New Roman"/>
          <w:b/>
          <w:color w:val="000000"/>
        </w:rPr>
      </w:pPr>
      <w:r>
        <w:rPr>
          <w:rFonts w:ascii="Times New Roman" w:hAnsi="Times New Roman"/>
          <w:color w:val="000000"/>
        </w:rPr>
        <w:tab/>
      </w:r>
    </w:p>
    <w:p w14:paraId="7FC16438" w14:textId="6A28370D" w:rsidR="00406A4E" w:rsidRPr="00B63BAC" w:rsidRDefault="00EF0D05" w:rsidP="00406A4E">
      <w:pPr>
        <w:pStyle w:val="ListParagraph"/>
        <w:widowControl w:val="0"/>
        <w:numPr>
          <w:ilvl w:val="0"/>
          <w:numId w:val="29"/>
        </w:numPr>
        <w:tabs>
          <w:tab w:val="left" w:pos="567"/>
          <w:tab w:val="left" w:pos="1440"/>
        </w:tabs>
        <w:jc w:val="both"/>
        <w:rPr>
          <w:rFonts w:ascii="Times New Roman" w:eastAsia="Times New Roman" w:hAnsi="Times New Roman" w:cs="Times New Roman"/>
        </w:rPr>
      </w:pPr>
      <w:r>
        <w:rPr>
          <w:rFonts w:ascii="Times New Roman" w:hAnsi="Times New Roman"/>
          <w:b/>
          <w:color w:val="000000"/>
        </w:rPr>
        <w:t xml:space="preserve">Description : </w:t>
      </w:r>
      <w:r>
        <w:rPr>
          <w:rFonts w:ascii="Times New Roman" w:hAnsi="Times New Roman"/>
        </w:rPr>
        <w:t>Ériger des panneaux temporaires de projet conformément à l'</w:t>
      </w:r>
      <w:r>
        <w:rPr>
          <w:rFonts w:ascii="Times New Roman" w:hAnsi="Times New Roman"/>
          <w:b/>
          <w:bCs/>
        </w:rPr>
        <w:t>Article</w:t>
      </w:r>
      <w:r>
        <w:rPr>
          <w:rFonts w:ascii="Times New Roman" w:hAnsi="Times New Roman"/>
        </w:rPr>
        <w:t xml:space="preserve"> </w:t>
      </w:r>
      <w:r>
        <w:rPr>
          <w:rFonts w:ascii="Times New Roman" w:hAnsi="Times New Roman"/>
          <w:b/>
          <w:bCs/>
        </w:rPr>
        <w:t>01 58 13</w:t>
      </w:r>
      <w:r>
        <w:rPr>
          <w:rFonts w:ascii="Times New Roman" w:hAnsi="Times New Roman"/>
        </w:rPr>
        <w:t xml:space="preserve"> « Signalisation temporaire de projet ».</w:t>
      </w:r>
      <w:r>
        <w:rPr>
          <w:rFonts w:ascii="Times New Roman" w:hAnsi="Times New Roman"/>
          <w:color w:val="000000" w:themeColor="text1"/>
        </w:rPr>
        <w:t xml:space="preserve"> </w:t>
      </w:r>
    </w:p>
    <w:p w14:paraId="392EBDCB" w14:textId="77777777" w:rsidR="00406A4E" w:rsidRPr="00B63BAC" w:rsidRDefault="00406A4E" w:rsidP="00406A4E">
      <w:pPr>
        <w:pStyle w:val="ListParagraph"/>
        <w:widowControl w:val="0"/>
        <w:tabs>
          <w:tab w:val="left" w:pos="567"/>
          <w:tab w:val="left" w:pos="1440"/>
        </w:tabs>
        <w:ind w:left="1710"/>
        <w:jc w:val="both"/>
        <w:rPr>
          <w:rFonts w:ascii="Times New Roman" w:eastAsia="Times New Roman" w:hAnsi="Times New Roman" w:cs="Times New Roman"/>
        </w:rPr>
      </w:pPr>
    </w:p>
    <w:p w14:paraId="34221642" w14:textId="231FC078" w:rsidR="000C5BAF" w:rsidRPr="00B63BAC" w:rsidRDefault="00406A4E" w:rsidP="000C5BAF">
      <w:pPr>
        <w:pStyle w:val="ListParagraph"/>
        <w:widowControl w:val="0"/>
        <w:numPr>
          <w:ilvl w:val="0"/>
          <w:numId w:val="29"/>
        </w:numPr>
        <w:tabs>
          <w:tab w:val="left" w:pos="567"/>
        </w:tabs>
        <w:jc w:val="both"/>
        <w:rPr>
          <w:rFonts w:ascii="Times New Roman" w:eastAsia="Times New Roman" w:hAnsi="Times New Roman" w:cs="Times New Roman"/>
          <w:color w:val="000000"/>
        </w:rPr>
      </w:pPr>
      <w:r>
        <w:rPr>
          <w:rFonts w:ascii="Times New Roman" w:hAnsi="Times New Roman"/>
          <w:b/>
          <w:bCs/>
          <w:color w:val="000000"/>
        </w:rPr>
        <w:t>Unité de mesure</w:t>
      </w:r>
      <w:r>
        <w:rPr>
          <w:rFonts w:ascii="Times New Roman" w:hAnsi="Times New Roman"/>
          <w:color w:val="000000"/>
        </w:rPr>
        <w:t> : chacun</w:t>
      </w:r>
    </w:p>
    <w:p w14:paraId="74791F38" w14:textId="77777777" w:rsidR="00572E69" w:rsidRPr="00B63BAC" w:rsidRDefault="00572E69" w:rsidP="00572E69">
      <w:pPr>
        <w:pStyle w:val="ListParagraph"/>
        <w:rPr>
          <w:rFonts w:ascii="Times New Roman" w:eastAsia="Times New Roman" w:hAnsi="Times New Roman" w:cs="Times New Roman"/>
          <w:color w:val="000000"/>
        </w:rPr>
      </w:pPr>
    </w:p>
    <w:p w14:paraId="25A23EB9" w14:textId="77777777" w:rsidR="007541D1" w:rsidRPr="00B63BAC" w:rsidRDefault="007541D1" w:rsidP="007541D1">
      <w:pPr>
        <w:pStyle w:val="ListParagraph"/>
        <w:rPr>
          <w:rFonts w:ascii="Times New Roman" w:eastAsia="Times New Roman" w:hAnsi="Times New Roman" w:cs="Times New Roman"/>
          <w:b/>
        </w:rPr>
      </w:pPr>
      <w:bookmarkStart w:id="25" w:name="_Hlk5172897"/>
      <w:bookmarkEnd w:id="0"/>
    </w:p>
    <w:p w14:paraId="6A2EA820" w14:textId="15A80E16" w:rsidR="007541D1" w:rsidRPr="00B63BAC" w:rsidRDefault="007541D1" w:rsidP="007541D1">
      <w:pPr>
        <w:pStyle w:val="ListParagraph"/>
        <w:numPr>
          <w:ilvl w:val="0"/>
          <w:numId w:val="5"/>
        </w:numPr>
        <w:spacing w:after="0" w:line="240" w:lineRule="auto"/>
        <w:rPr>
          <w:rFonts w:ascii="Times New Roman" w:eastAsia="Times New Roman" w:hAnsi="Times New Roman" w:cs="Times New Roman"/>
          <w:b/>
        </w:rPr>
      </w:pPr>
      <w:r>
        <w:rPr>
          <w:rFonts w:ascii="Times New Roman" w:hAnsi="Times New Roman"/>
          <w:b/>
        </w:rPr>
        <w:t>Élément N</w:t>
      </w:r>
      <w:r>
        <w:rPr>
          <w:rFonts w:ascii="Times New Roman" w:hAnsi="Times New Roman"/>
          <w:b/>
          <w:vertAlign w:val="superscript"/>
        </w:rPr>
        <w:t>o</w:t>
      </w:r>
      <w:r>
        <w:rPr>
          <w:rFonts w:ascii="Times New Roman" w:hAnsi="Times New Roman"/>
          <w:b/>
        </w:rPr>
        <w:t xml:space="preserve"> 11 : </w:t>
      </w:r>
      <w:r>
        <w:rPr>
          <w:rFonts w:ascii="Times New Roman" w:hAnsi="Times New Roman"/>
        </w:rPr>
        <w:t>Démobilisation</w:t>
      </w:r>
    </w:p>
    <w:p w14:paraId="4F4F423D" w14:textId="77777777" w:rsidR="007541D1" w:rsidRPr="00B63BAC" w:rsidRDefault="007541D1" w:rsidP="007541D1">
      <w:pPr>
        <w:pStyle w:val="ListParagraph"/>
        <w:spacing w:after="0" w:line="240" w:lineRule="auto"/>
        <w:rPr>
          <w:rFonts w:ascii="Times New Roman" w:eastAsia="Times New Roman" w:hAnsi="Times New Roman" w:cs="Times New Roman"/>
          <w:b/>
        </w:rPr>
      </w:pPr>
    </w:p>
    <w:bookmarkEnd w:id="25"/>
    <w:p w14:paraId="68679603" w14:textId="388DA7BB" w:rsidR="00663DCB" w:rsidRPr="00B63BAC" w:rsidRDefault="007541D1" w:rsidP="007541D1">
      <w:pPr>
        <w:pStyle w:val="ListParagraph"/>
        <w:widowControl w:val="0"/>
        <w:numPr>
          <w:ilvl w:val="0"/>
          <w:numId w:val="39"/>
        </w:numPr>
        <w:tabs>
          <w:tab w:val="left" w:pos="567"/>
          <w:tab w:val="left" w:pos="1440"/>
        </w:tabs>
        <w:jc w:val="both"/>
        <w:rPr>
          <w:rFonts w:ascii="Times New Roman" w:eastAsia="Times New Roman" w:hAnsi="Times New Roman" w:cs="Times New Roman"/>
        </w:rPr>
      </w:pPr>
      <w:r>
        <w:rPr>
          <w:rFonts w:ascii="Times New Roman" w:hAnsi="Times New Roman"/>
          <w:b/>
          <w:color w:val="000000"/>
        </w:rPr>
        <w:t>Description :</w:t>
      </w:r>
      <w:r>
        <w:rPr>
          <w:rFonts w:ascii="Times New Roman" w:hAnsi="Times New Roman"/>
          <w:color w:val="000000"/>
        </w:rPr>
        <w:t xml:space="preserve"> Démantèlement des zones de transit, des bureaux du </w:t>
      </w:r>
      <w:r w:rsidR="00520D3C">
        <w:rPr>
          <w:rFonts w:ascii="Times New Roman" w:hAnsi="Times New Roman"/>
          <w:color w:val="000000"/>
        </w:rPr>
        <w:t>s</w:t>
      </w:r>
      <w:bookmarkStart w:id="26" w:name="_GoBack"/>
      <w:bookmarkEnd w:id="26"/>
      <w:r>
        <w:rPr>
          <w:rFonts w:ascii="Times New Roman" w:hAnsi="Times New Roman"/>
          <w:color w:val="000000"/>
        </w:rPr>
        <w:t>ous-traitant, et démobilisation des équipements et du matériel connexe selon les conditions de l’</w:t>
      </w:r>
      <w:r>
        <w:rPr>
          <w:rFonts w:ascii="Times New Roman" w:hAnsi="Times New Roman"/>
          <w:b/>
          <w:bCs/>
          <w:color w:val="000000"/>
        </w:rPr>
        <w:t>Article 00 71 13</w:t>
      </w:r>
      <w:r>
        <w:rPr>
          <w:rFonts w:ascii="Times New Roman" w:hAnsi="Times New Roman"/>
          <w:color w:val="000000"/>
        </w:rPr>
        <w:t xml:space="preserve"> « Mobilisation ».</w:t>
      </w:r>
    </w:p>
    <w:p w14:paraId="1D39A5BF" w14:textId="77777777" w:rsidR="007541D1" w:rsidRPr="00B63BAC" w:rsidRDefault="007541D1" w:rsidP="007541D1">
      <w:pPr>
        <w:pStyle w:val="ListParagraph"/>
        <w:widowControl w:val="0"/>
        <w:tabs>
          <w:tab w:val="left" w:pos="567"/>
          <w:tab w:val="left" w:pos="1440"/>
        </w:tabs>
        <w:ind w:left="1620"/>
        <w:jc w:val="both"/>
        <w:rPr>
          <w:rFonts w:ascii="Times New Roman" w:eastAsia="Times New Roman" w:hAnsi="Times New Roman" w:cs="Times New Roman"/>
        </w:rPr>
      </w:pPr>
    </w:p>
    <w:p w14:paraId="50C70B25" w14:textId="6B1EBC51" w:rsidR="007D76F7" w:rsidRPr="00B63BAC" w:rsidRDefault="007541D1" w:rsidP="007D76F7">
      <w:pPr>
        <w:pStyle w:val="ListParagraph"/>
        <w:numPr>
          <w:ilvl w:val="0"/>
          <w:numId w:val="39"/>
        </w:numPr>
        <w:rPr>
          <w:rFonts w:ascii="Times New Roman" w:eastAsia="Times New Roman" w:hAnsi="Times New Roman" w:cs="Times New Roman"/>
        </w:rPr>
      </w:pPr>
      <w:r>
        <w:rPr>
          <w:rFonts w:ascii="Times New Roman" w:hAnsi="Times New Roman"/>
          <w:b/>
        </w:rPr>
        <w:t>Unité de mesure :</w:t>
      </w:r>
      <w:r>
        <w:rPr>
          <w:rFonts w:ascii="Times New Roman" w:hAnsi="Times New Roman"/>
        </w:rPr>
        <w:t xml:space="preserve"> Montant forfaitaire</w:t>
      </w:r>
    </w:p>
    <w:p w14:paraId="669EC277" w14:textId="77777777" w:rsidR="007D76F7" w:rsidRPr="007D76F7" w:rsidRDefault="007D76F7" w:rsidP="007D76F7">
      <w:pPr>
        <w:pStyle w:val="ListParagraph"/>
        <w:rPr>
          <w:rFonts w:ascii="Times New Roman" w:eastAsia="Times New Roman" w:hAnsi="Times New Roman" w:cs="Times New Roman"/>
          <w:sz w:val="20"/>
          <w:szCs w:val="20"/>
        </w:rPr>
      </w:pPr>
    </w:p>
    <w:p w14:paraId="0BADD464" w14:textId="26B9B0A9" w:rsidR="007D76F7" w:rsidRDefault="007D76F7" w:rsidP="007D76F7">
      <w:pPr>
        <w:rPr>
          <w:rFonts w:ascii="Times New Roman" w:eastAsia="Times New Roman" w:hAnsi="Times New Roman" w:cs="Times New Roman"/>
          <w:sz w:val="20"/>
          <w:szCs w:val="20"/>
        </w:rPr>
      </w:pPr>
    </w:p>
    <w:p w14:paraId="3CBAFCF1" w14:textId="2A980615" w:rsidR="007D76F7" w:rsidRPr="007D76F7" w:rsidRDefault="007D76F7" w:rsidP="007D76F7">
      <w:pPr>
        <w:ind w:left="3600"/>
        <w:rPr>
          <w:rFonts w:ascii="Times New Roman" w:eastAsia="Times New Roman" w:hAnsi="Times New Roman" w:cs="Times New Roman"/>
          <w:sz w:val="20"/>
          <w:szCs w:val="20"/>
        </w:rPr>
      </w:pPr>
      <w:r>
        <w:rPr>
          <w:rFonts w:ascii="Times New Roman" w:hAnsi="Times New Roman"/>
          <w:sz w:val="20"/>
          <w:szCs w:val="20"/>
        </w:rPr>
        <w:t>FIN DE LA SECTION</w:t>
      </w:r>
    </w:p>
    <w:sectPr w:rsidR="007D76F7" w:rsidRPr="007D76F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43053" w14:textId="77777777" w:rsidR="006A5484" w:rsidRDefault="006A5484" w:rsidP="00F5741D">
      <w:pPr>
        <w:spacing w:after="0" w:line="240" w:lineRule="auto"/>
      </w:pPr>
      <w:r>
        <w:separator/>
      </w:r>
    </w:p>
  </w:endnote>
  <w:endnote w:type="continuationSeparator" w:id="0">
    <w:p w14:paraId="18D04064" w14:textId="77777777" w:rsidR="006A5484" w:rsidRDefault="006A5484" w:rsidP="00F5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09D20" w14:textId="1E764255" w:rsidR="002A6E38" w:rsidRPr="00046FEC" w:rsidRDefault="00046FEC" w:rsidP="00046FEC">
    <w:pPr>
      <w:tabs>
        <w:tab w:val="left" w:pos="3510"/>
        <w:tab w:val="center" w:pos="4968"/>
        <w:tab w:val="right" w:pos="9936"/>
      </w:tabs>
      <w:spacing w:after="0" w:line="240" w:lineRule="auto"/>
      <w:rPr>
        <w:rFonts w:ascii="Times New Roman" w:eastAsia="Times New Roman" w:hAnsi="Times New Roman" w:cs="Times New Roman"/>
        <w:b/>
        <w:bCs/>
      </w:rPr>
    </w:pPr>
    <w:r>
      <w:rPr>
        <w:b/>
        <w:bCs/>
      </w:rPr>
      <w:t>EAU/ASSAINISSEMENT USAID</w:t>
    </w:r>
    <w:r>
      <w:rPr>
        <w:rFonts w:ascii="Times New Roman" w:hAnsi="Times New Roman"/>
        <w:b/>
        <w:bCs/>
      </w:rPr>
      <w:t xml:space="preserve">   </w:t>
    </w:r>
    <w:r>
      <w:rPr>
        <w:rFonts w:ascii="Times New Roman" w:hAnsi="Times New Roman"/>
        <w:b/>
        <w:bCs/>
      </w:rPr>
      <w:tab/>
      <w:t>01 22 00                                    Devis descriptif</w:t>
    </w:r>
    <w:r>
      <w:rPr>
        <w:rFonts w:ascii="Times New Roman" w:hAnsi="Times New Roman"/>
        <w:b/>
        <w:i/>
      </w:rPr>
      <w:t xml:space="preserve"> Page</w:t>
    </w:r>
    <w:r>
      <w:rPr>
        <w:rFonts w:ascii="Times New Roman" w:hAnsi="Times New Roman"/>
        <w:b/>
        <w:bCs/>
      </w:rPr>
      <w:t xml:space="preserve"> </w:t>
    </w:r>
    <w:r w:rsidR="002A6E38" w:rsidRPr="00046FEC">
      <w:rPr>
        <w:rFonts w:ascii="Times New Roman" w:eastAsia="Times New Roman" w:hAnsi="Times New Roman" w:cs="Times New Roman"/>
        <w:b/>
        <w:bCs/>
      </w:rPr>
      <w:fldChar w:fldCharType="begin"/>
    </w:r>
    <w:r w:rsidR="002A6E38" w:rsidRPr="00046FEC">
      <w:rPr>
        <w:rFonts w:ascii="Times New Roman" w:eastAsia="Times New Roman" w:hAnsi="Times New Roman" w:cs="Times New Roman"/>
        <w:b/>
        <w:bCs/>
      </w:rPr>
      <w:instrText xml:space="preserve"> PAGE  \* MERGEFORMAT </w:instrText>
    </w:r>
    <w:r w:rsidR="002A6E38" w:rsidRPr="00046FEC">
      <w:rPr>
        <w:rFonts w:ascii="Times New Roman" w:eastAsia="Times New Roman" w:hAnsi="Times New Roman" w:cs="Times New Roman"/>
        <w:b/>
        <w:bCs/>
      </w:rPr>
      <w:fldChar w:fldCharType="separate"/>
    </w:r>
    <w:r w:rsidR="00E84120">
      <w:rPr>
        <w:rFonts w:ascii="Times New Roman" w:eastAsia="Times New Roman" w:hAnsi="Times New Roman" w:cs="Times New Roman"/>
        <w:b/>
        <w:bCs/>
      </w:rPr>
      <w:t>4</w:t>
    </w:r>
    <w:r w:rsidR="002A6E38" w:rsidRPr="00046FEC">
      <w:rPr>
        <w:rFonts w:ascii="Times New Roman" w:eastAsia="Times New Roman" w:hAnsi="Times New Roman" w:cs="Times New Roman"/>
        <w:b/>
        <w:bCs/>
      </w:rPr>
      <w:fldChar w:fldCharType="end"/>
    </w:r>
  </w:p>
  <w:p w14:paraId="1DE8A853" w14:textId="77777777" w:rsidR="002A6E38" w:rsidRPr="00F5741D" w:rsidRDefault="002A6E38" w:rsidP="00F5741D">
    <w:pPr>
      <w:tabs>
        <w:tab w:val="center" w:pos="4968"/>
        <w:tab w:val="right" w:pos="9936"/>
      </w:tabs>
      <w:spacing w:after="0" w:line="240" w:lineRule="auto"/>
      <w:rPr>
        <w:rFonts w:ascii="Arial" w:eastAsia="Times New Roman" w:hAnsi="Arial" w:cs="Times New Roman"/>
        <w:sz w:val="18"/>
        <w:szCs w:val="16"/>
      </w:rPr>
    </w:pPr>
    <w:r>
      <w:rPr>
        <w:rFonts w:ascii="Arial" w:hAnsi="Arial"/>
        <w:b/>
        <w:bCs/>
        <w:sz w:val="16"/>
        <w:szCs w:val="16"/>
      </w:rPr>
      <w:tab/>
      <w:t xml:space="preserve"> </w:t>
    </w:r>
  </w:p>
  <w:p w14:paraId="018E2783" w14:textId="77777777" w:rsidR="002A6E38" w:rsidRDefault="002A6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68963" w14:textId="77777777" w:rsidR="006A5484" w:rsidRDefault="006A5484" w:rsidP="00F5741D">
      <w:pPr>
        <w:spacing w:after="0" w:line="240" w:lineRule="auto"/>
      </w:pPr>
      <w:r>
        <w:separator/>
      </w:r>
    </w:p>
  </w:footnote>
  <w:footnote w:type="continuationSeparator" w:id="0">
    <w:p w14:paraId="5573953A" w14:textId="77777777" w:rsidR="006A5484" w:rsidRDefault="006A5484" w:rsidP="00F57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F4E0C" w14:textId="77777777" w:rsidR="002A6E38" w:rsidRDefault="002A6E38" w:rsidP="00F5741D">
    <w:pPr>
      <w:pStyle w:val="HDR"/>
      <w:tabs>
        <w:tab w:val="clear" w:pos="9360"/>
        <w:tab w:val="right" w:pos="9990"/>
      </w:tabs>
    </w:pPr>
    <w:r>
      <w:rPr>
        <w:i/>
        <w:iCs/>
      </w:rPr>
      <w:tab/>
    </w:r>
    <w:r>
      <w:t>ARTICLE 01 22 00 - PRIX DES UNITÉS</w:t>
    </w:r>
  </w:p>
  <w:p w14:paraId="17C204F8" w14:textId="77777777" w:rsidR="002A6E38" w:rsidRDefault="002A6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0B46B02"/>
    <w:lvl w:ilvl="0">
      <w:numFmt w:val="none"/>
      <w:lvlText w:val=""/>
      <w:lvlJc w:val="left"/>
    </w:lvl>
    <w:lvl w:ilvl="1">
      <w:numFmt w:val="none"/>
      <w:lvlText w:val=""/>
      <w:lvlJc w:val="left"/>
    </w:lvl>
    <w:lvl w:ilvl="2">
      <w:numFmt w:val="none"/>
      <w:lvlText w:val=""/>
      <w:lvlJc w:val="left"/>
    </w:lvl>
    <w:lvl w:ilvl="3">
      <w:start w:val="1"/>
      <w:numFmt w:val="lowerRoman"/>
      <w:pStyle w:val="Heading4"/>
      <w:lvlText w:val="(%4)"/>
      <w:legacy w:legacy="1" w:legacySpace="120" w:legacyIndent="648"/>
      <w:lvlJc w:val="left"/>
      <w:pPr>
        <w:ind w:left="1512" w:hanging="648"/>
      </w:pPr>
    </w:lvl>
    <w:lvl w:ilvl="4">
      <w:numFmt w:val="none"/>
      <w:lvlText w:val=""/>
      <w:lvlJc w:val="left"/>
    </w:lvl>
    <w:lvl w:ilvl="5">
      <w:start w:val="1"/>
      <w:numFmt w:val="decimal"/>
      <w:pStyle w:val="Heading6"/>
      <w:lvlText w:val=".%6"/>
      <w:legacy w:legacy="1" w:legacySpace="120" w:legacyIndent="1152"/>
      <w:lvlJc w:val="left"/>
      <w:pPr>
        <w:ind w:left="1152" w:hanging="1152"/>
      </w:pPr>
    </w:lvl>
    <w:lvl w:ilvl="6">
      <w:start w:val="1"/>
      <w:numFmt w:val="decimal"/>
      <w:pStyle w:val="Heading7"/>
      <w:lvlText w:val=".%6.%7"/>
      <w:legacy w:legacy="1" w:legacySpace="120" w:legacyIndent="1296"/>
      <w:lvlJc w:val="left"/>
      <w:pPr>
        <w:ind w:left="1296" w:hanging="1296"/>
      </w:pPr>
    </w:lvl>
    <w:lvl w:ilvl="7">
      <w:start w:val="1"/>
      <w:numFmt w:val="decimal"/>
      <w:pStyle w:val="Heading8"/>
      <w:lvlText w:val=".%6.%7.%8"/>
      <w:legacy w:legacy="1" w:legacySpace="120" w:legacyIndent="1440"/>
      <w:lvlJc w:val="left"/>
      <w:pPr>
        <w:ind w:left="1440" w:hanging="1440"/>
      </w:pPr>
    </w:lvl>
    <w:lvl w:ilvl="8">
      <w:start w:val="1"/>
      <w:numFmt w:val="decimal"/>
      <w:pStyle w:val="Heading9"/>
      <w:lvlText w:val=".%6.%7.%8.%9"/>
      <w:legacy w:legacy="1" w:legacySpace="120" w:legacyIndent="1584"/>
      <w:lvlJc w:val="left"/>
      <w:pPr>
        <w:ind w:left="1584" w:hanging="1584"/>
      </w:pPr>
    </w:lvl>
  </w:abstractNum>
  <w:abstractNum w:abstractNumId="1" w15:restartNumberingAfterBreak="0">
    <w:nsid w:val="00000001"/>
    <w:multiLevelType w:val="multilevel"/>
    <w:tmpl w:val="086A1BB4"/>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 w15:restartNumberingAfterBreak="0">
    <w:nsid w:val="0848576C"/>
    <w:multiLevelType w:val="hybridMultilevel"/>
    <w:tmpl w:val="1770896C"/>
    <w:lvl w:ilvl="0" w:tplc="7A663AAA">
      <w:start w:val="1"/>
      <w:numFmt w:val="upp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93E3674"/>
    <w:multiLevelType w:val="hybridMultilevel"/>
    <w:tmpl w:val="4C0826AC"/>
    <w:lvl w:ilvl="0" w:tplc="94921B8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9F9583E"/>
    <w:multiLevelType w:val="hybridMultilevel"/>
    <w:tmpl w:val="7F7E929C"/>
    <w:lvl w:ilvl="0" w:tplc="AF7243CC">
      <w:start w:val="1"/>
      <w:numFmt w:val="decimal"/>
      <w:lvlText w:val="%1-"/>
      <w:lvlJc w:val="left"/>
      <w:pPr>
        <w:ind w:left="1170" w:hanging="360"/>
      </w:pPr>
      <w:rPr>
        <w:rFonts w:hint="default"/>
        <w:color w:val="00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0C11251D"/>
    <w:multiLevelType w:val="hybridMultilevel"/>
    <w:tmpl w:val="2DFA4E50"/>
    <w:lvl w:ilvl="0" w:tplc="BE706AA2">
      <w:start w:val="1"/>
      <w:numFmt w:val="decimal"/>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1DC6524"/>
    <w:multiLevelType w:val="hybridMultilevel"/>
    <w:tmpl w:val="C85A9A8C"/>
    <w:lvl w:ilvl="0" w:tplc="D9B0CC2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1DC8278A"/>
    <w:multiLevelType w:val="hybridMultilevel"/>
    <w:tmpl w:val="200012A8"/>
    <w:lvl w:ilvl="0" w:tplc="08CA9BDE">
      <w:start w:val="1"/>
      <w:numFmt w:val="decimal"/>
      <w:lvlText w:val="%1-"/>
      <w:lvlJc w:val="left"/>
      <w:pPr>
        <w:ind w:left="1260" w:hanging="360"/>
      </w:pPr>
      <w:rPr>
        <w:rFonts w:hint="default"/>
        <w:color w:val="00000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2D15D08"/>
    <w:multiLevelType w:val="hybridMultilevel"/>
    <w:tmpl w:val="1770896C"/>
    <w:lvl w:ilvl="0" w:tplc="7A663AAA">
      <w:start w:val="1"/>
      <w:numFmt w:val="upp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27120817"/>
    <w:multiLevelType w:val="hybridMultilevel"/>
    <w:tmpl w:val="29F28766"/>
    <w:lvl w:ilvl="0" w:tplc="E5C67A9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2B005896"/>
    <w:multiLevelType w:val="hybridMultilevel"/>
    <w:tmpl w:val="2F866CEC"/>
    <w:lvl w:ilvl="0" w:tplc="3A32137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05E08"/>
    <w:multiLevelType w:val="hybridMultilevel"/>
    <w:tmpl w:val="109214EE"/>
    <w:lvl w:ilvl="0" w:tplc="9BCA2216">
      <w:start w:val="1"/>
      <w:numFmt w:val="decimal"/>
      <w:lvlText w:val="%1-"/>
      <w:lvlJc w:val="left"/>
      <w:pPr>
        <w:ind w:left="1710" w:hanging="360"/>
      </w:pPr>
      <w:rPr>
        <w:rFonts w:hint="default"/>
        <w:color w:val="00000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32070253"/>
    <w:multiLevelType w:val="hybridMultilevel"/>
    <w:tmpl w:val="C85A9A8C"/>
    <w:lvl w:ilvl="0" w:tplc="D9B0CC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91358BA"/>
    <w:multiLevelType w:val="hybridMultilevel"/>
    <w:tmpl w:val="1D9E778C"/>
    <w:lvl w:ilvl="0" w:tplc="B9F6C166">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A353FC0"/>
    <w:multiLevelType w:val="hybridMultilevel"/>
    <w:tmpl w:val="CC52D9F2"/>
    <w:lvl w:ilvl="0" w:tplc="A77CE1B0">
      <w:start w:val="1"/>
      <w:numFmt w:val="decimal"/>
      <w:lvlText w:val="%1-"/>
      <w:lvlJc w:val="left"/>
      <w:pPr>
        <w:ind w:left="1350" w:hanging="360"/>
      </w:pPr>
      <w:rPr>
        <w:rFonts w:hint="default"/>
        <w:color w:val="00000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3C2642C4"/>
    <w:multiLevelType w:val="hybridMultilevel"/>
    <w:tmpl w:val="431045CE"/>
    <w:lvl w:ilvl="0" w:tplc="94CE4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B87F40"/>
    <w:multiLevelType w:val="hybridMultilevel"/>
    <w:tmpl w:val="C3ECD4FC"/>
    <w:lvl w:ilvl="0" w:tplc="2F1CA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557E04"/>
    <w:multiLevelType w:val="hybridMultilevel"/>
    <w:tmpl w:val="C3344CDC"/>
    <w:lvl w:ilvl="0" w:tplc="BC5CB3CA">
      <w:start w:val="1"/>
      <w:numFmt w:val="upp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446477F0"/>
    <w:multiLevelType w:val="hybridMultilevel"/>
    <w:tmpl w:val="9F3649D4"/>
    <w:lvl w:ilvl="0" w:tplc="CFDCAF10">
      <w:start w:val="1"/>
      <w:numFmt w:val="decimal"/>
      <w:lvlText w:val="%1-"/>
      <w:lvlJc w:val="left"/>
      <w:pPr>
        <w:ind w:left="1710" w:hanging="360"/>
      </w:pPr>
      <w:rPr>
        <w:rFonts w:hint="default"/>
        <w:color w:val="00000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4E277A81"/>
    <w:multiLevelType w:val="hybridMultilevel"/>
    <w:tmpl w:val="9F3649D4"/>
    <w:lvl w:ilvl="0" w:tplc="CFDCAF10">
      <w:start w:val="1"/>
      <w:numFmt w:val="decimal"/>
      <w:lvlText w:val="%1-"/>
      <w:lvlJc w:val="left"/>
      <w:pPr>
        <w:ind w:left="1710" w:hanging="360"/>
      </w:pPr>
      <w:rPr>
        <w:rFonts w:hint="default"/>
        <w:color w:val="00000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51630394"/>
    <w:multiLevelType w:val="multilevel"/>
    <w:tmpl w:val="DA1E3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98D51B0"/>
    <w:multiLevelType w:val="hybridMultilevel"/>
    <w:tmpl w:val="5CD6E632"/>
    <w:lvl w:ilvl="0" w:tplc="7A08FB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B1A2B99"/>
    <w:multiLevelType w:val="hybridMultilevel"/>
    <w:tmpl w:val="2F4AB244"/>
    <w:lvl w:ilvl="0" w:tplc="9F7CE1C0">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5EC56D39"/>
    <w:multiLevelType w:val="hybridMultilevel"/>
    <w:tmpl w:val="C85A9A8C"/>
    <w:lvl w:ilvl="0" w:tplc="D9B0CC2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5F243319"/>
    <w:multiLevelType w:val="hybridMultilevel"/>
    <w:tmpl w:val="DDB63032"/>
    <w:lvl w:ilvl="0" w:tplc="4532DFA2">
      <w:start w:val="1"/>
      <w:numFmt w:val="decimal"/>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FDC47FB"/>
    <w:multiLevelType w:val="hybridMultilevel"/>
    <w:tmpl w:val="066A5C34"/>
    <w:lvl w:ilvl="0" w:tplc="89F2A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C0D56"/>
    <w:multiLevelType w:val="hybridMultilevel"/>
    <w:tmpl w:val="F21A5200"/>
    <w:lvl w:ilvl="0" w:tplc="FBA6B846">
      <w:start w:val="1"/>
      <w:numFmt w:val="decimal"/>
      <w:lvlText w:val="%1-"/>
      <w:lvlJc w:val="left"/>
      <w:pPr>
        <w:ind w:left="1440" w:hanging="360"/>
      </w:pPr>
      <w:rPr>
        <w:rFonts w:hint="default"/>
        <w:color w:val="00000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667F6AE1"/>
    <w:multiLevelType w:val="hybridMultilevel"/>
    <w:tmpl w:val="F21A5200"/>
    <w:lvl w:ilvl="0" w:tplc="FBA6B846">
      <w:start w:val="1"/>
      <w:numFmt w:val="decimal"/>
      <w:lvlText w:val="%1-"/>
      <w:lvlJc w:val="left"/>
      <w:pPr>
        <w:ind w:left="1440" w:hanging="360"/>
      </w:pPr>
      <w:rPr>
        <w:rFonts w:hint="default"/>
        <w:color w:val="00000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67E32ACA"/>
    <w:multiLevelType w:val="hybridMultilevel"/>
    <w:tmpl w:val="9F3649D4"/>
    <w:lvl w:ilvl="0" w:tplc="CFDCAF10">
      <w:start w:val="1"/>
      <w:numFmt w:val="decimal"/>
      <w:lvlText w:val="%1-"/>
      <w:lvlJc w:val="left"/>
      <w:pPr>
        <w:ind w:left="1710" w:hanging="360"/>
      </w:pPr>
      <w:rPr>
        <w:rFonts w:hint="default"/>
        <w:color w:val="00000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68D7542B"/>
    <w:multiLevelType w:val="hybridMultilevel"/>
    <w:tmpl w:val="F0580648"/>
    <w:lvl w:ilvl="0" w:tplc="4A088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56AF5"/>
    <w:multiLevelType w:val="hybridMultilevel"/>
    <w:tmpl w:val="0CB24B4C"/>
    <w:lvl w:ilvl="0" w:tplc="9D16DCCC">
      <w:start w:val="1"/>
      <w:numFmt w:val="upp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CE02A71"/>
    <w:multiLevelType w:val="hybridMultilevel"/>
    <w:tmpl w:val="B7A27930"/>
    <w:lvl w:ilvl="0" w:tplc="A39C13D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D4BC6"/>
    <w:multiLevelType w:val="multilevel"/>
    <w:tmpl w:val="5AFCCBF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52D0817"/>
    <w:multiLevelType w:val="hybridMultilevel"/>
    <w:tmpl w:val="AF98C742"/>
    <w:lvl w:ilvl="0" w:tplc="B4B04E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DC3B4A"/>
    <w:multiLevelType w:val="hybridMultilevel"/>
    <w:tmpl w:val="DDEA079A"/>
    <w:lvl w:ilvl="0" w:tplc="011C009E">
      <w:start w:val="1"/>
      <w:numFmt w:val="upperLetter"/>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9A3870"/>
    <w:multiLevelType w:val="hybridMultilevel"/>
    <w:tmpl w:val="5C50C54C"/>
    <w:lvl w:ilvl="0" w:tplc="C7686D80">
      <w:start w:val="1"/>
      <w:numFmt w:val="decimal"/>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0"/>
  </w:num>
  <w:num w:numId="4">
    <w:abstractNumId w:val="32"/>
  </w:num>
  <w:num w:numId="5">
    <w:abstractNumId w:val="34"/>
  </w:num>
  <w:num w:numId="6">
    <w:abstractNumId w:val="31"/>
  </w:num>
  <w:num w:numId="7">
    <w:abstractNumId w:val="29"/>
  </w:num>
  <w:num w:numId="8">
    <w:abstractNumId w:val="15"/>
  </w:num>
  <w:num w:numId="9">
    <w:abstractNumId w:val="16"/>
  </w:num>
  <w:num w:numId="10">
    <w:abstractNumId w:val="33"/>
  </w:num>
  <w:num w:numId="11">
    <w:abstractNumId w:val="21"/>
  </w:num>
  <w:num w:numId="12">
    <w:abstractNumId w:val="3"/>
  </w:num>
  <w:num w:numId="13">
    <w:abstractNumId w:val="30"/>
  </w:num>
  <w:num w:numId="14">
    <w:abstractNumId w:val="22"/>
  </w:num>
  <w:num w:numId="15">
    <w:abstractNumId w:val="7"/>
  </w:num>
  <w:num w:numId="16">
    <w:abstractNumId w:val="14"/>
  </w:num>
  <w:num w:numId="17">
    <w:abstractNumId w:val="5"/>
  </w:num>
  <w:num w:numId="18">
    <w:abstractNumId w:val="24"/>
  </w:num>
  <w:num w:numId="19">
    <w:abstractNumId w:val="2"/>
  </w:num>
  <w:num w:numId="20">
    <w:abstractNumId w:val="26"/>
  </w:num>
  <w:num w:numId="21">
    <w:abstractNumId w:val="35"/>
  </w:num>
  <w:num w:numId="22">
    <w:abstractNumId w:val="1"/>
  </w:num>
  <w:num w:numId="23">
    <w:abstractNumId w:val="8"/>
  </w:num>
  <w:num w:numId="24">
    <w:abstractNumId w:val="19"/>
  </w:num>
  <w:num w:numId="25">
    <w:abstractNumId w:val="17"/>
  </w:num>
  <w:num w:numId="26">
    <w:abstractNumId w:val="4"/>
  </w:num>
  <w:num w:numId="27">
    <w:abstractNumId w:val="27"/>
  </w:num>
  <w:num w:numId="28">
    <w:abstractNumId w:val="28"/>
  </w:num>
  <w:num w:numId="29">
    <w:abstractNumId w:val="18"/>
  </w:num>
  <w:num w:numId="30">
    <w:abstractNumId w:val="11"/>
  </w:num>
  <w:num w:numId="31">
    <w:abstractNumId w:val="10"/>
  </w:num>
  <w:num w:numId="32">
    <w:abstractNumId w:val="13"/>
  </w:num>
  <w:num w:numId="33">
    <w:abstractNumId w:val="25"/>
  </w:num>
  <w:num w:numId="34">
    <w:abstractNumId w:val="9"/>
  </w:num>
  <w:num w:numId="35">
    <w:abstractNumId w:val="12"/>
  </w:num>
  <w:num w:numId="36">
    <w:abstractNumId w:val="34"/>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6B9"/>
    <w:rsid w:val="000050AB"/>
    <w:rsid w:val="00007C00"/>
    <w:rsid w:val="00012292"/>
    <w:rsid w:val="00015700"/>
    <w:rsid w:val="00021E28"/>
    <w:rsid w:val="0002436F"/>
    <w:rsid w:val="00024521"/>
    <w:rsid w:val="00032E01"/>
    <w:rsid w:val="00037119"/>
    <w:rsid w:val="00041CEB"/>
    <w:rsid w:val="00044EE9"/>
    <w:rsid w:val="000463B3"/>
    <w:rsid w:val="00046FEC"/>
    <w:rsid w:val="0005033A"/>
    <w:rsid w:val="0005064C"/>
    <w:rsid w:val="00051C29"/>
    <w:rsid w:val="0005203A"/>
    <w:rsid w:val="00053113"/>
    <w:rsid w:val="000574E7"/>
    <w:rsid w:val="0006018F"/>
    <w:rsid w:val="00060410"/>
    <w:rsid w:val="00062F06"/>
    <w:rsid w:val="00066CAC"/>
    <w:rsid w:val="00071285"/>
    <w:rsid w:val="000800F8"/>
    <w:rsid w:val="0008262D"/>
    <w:rsid w:val="00096046"/>
    <w:rsid w:val="00097E16"/>
    <w:rsid w:val="000A0DCC"/>
    <w:rsid w:val="000B1031"/>
    <w:rsid w:val="000B1AD9"/>
    <w:rsid w:val="000B51E2"/>
    <w:rsid w:val="000B541C"/>
    <w:rsid w:val="000B6A7C"/>
    <w:rsid w:val="000C31B5"/>
    <w:rsid w:val="000C4BB5"/>
    <w:rsid w:val="000C5BAF"/>
    <w:rsid w:val="000C5C59"/>
    <w:rsid w:val="000D4910"/>
    <w:rsid w:val="000D704F"/>
    <w:rsid w:val="000E2CC5"/>
    <w:rsid w:val="000E5DE9"/>
    <w:rsid w:val="000F311E"/>
    <w:rsid w:val="000F3E07"/>
    <w:rsid w:val="000F47E6"/>
    <w:rsid w:val="000F5A78"/>
    <w:rsid w:val="0010212B"/>
    <w:rsid w:val="00104666"/>
    <w:rsid w:val="0010652C"/>
    <w:rsid w:val="001100E9"/>
    <w:rsid w:val="001146B9"/>
    <w:rsid w:val="00122F47"/>
    <w:rsid w:val="0012396B"/>
    <w:rsid w:val="001262D0"/>
    <w:rsid w:val="00130E88"/>
    <w:rsid w:val="00132486"/>
    <w:rsid w:val="00136D69"/>
    <w:rsid w:val="00140FDE"/>
    <w:rsid w:val="001428A6"/>
    <w:rsid w:val="001462AD"/>
    <w:rsid w:val="00146F45"/>
    <w:rsid w:val="0015080D"/>
    <w:rsid w:val="0015431D"/>
    <w:rsid w:val="0015762B"/>
    <w:rsid w:val="00163FCF"/>
    <w:rsid w:val="0016446C"/>
    <w:rsid w:val="00164A4B"/>
    <w:rsid w:val="00172B43"/>
    <w:rsid w:val="00181CE5"/>
    <w:rsid w:val="001866B4"/>
    <w:rsid w:val="001866C7"/>
    <w:rsid w:val="00190B36"/>
    <w:rsid w:val="00192592"/>
    <w:rsid w:val="00192DF5"/>
    <w:rsid w:val="0019720D"/>
    <w:rsid w:val="00197E42"/>
    <w:rsid w:val="001A01E7"/>
    <w:rsid w:val="001A4553"/>
    <w:rsid w:val="001B388B"/>
    <w:rsid w:val="001B6823"/>
    <w:rsid w:val="001D1B0F"/>
    <w:rsid w:val="001F7E14"/>
    <w:rsid w:val="00200D70"/>
    <w:rsid w:val="0020264B"/>
    <w:rsid w:val="00203E03"/>
    <w:rsid w:val="0020552E"/>
    <w:rsid w:val="00205FDB"/>
    <w:rsid w:val="00212727"/>
    <w:rsid w:val="00216135"/>
    <w:rsid w:val="002237D7"/>
    <w:rsid w:val="00232A0B"/>
    <w:rsid w:val="0023468A"/>
    <w:rsid w:val="002361CE"/>
    <w:rsid w:val="00237177"/>
    <w:rsid w:val="00247328"/>
    <w:rsid w:val="002550EE"/>
    <w:rsid w:val="00257867"/>
    <w:rsid w:val="00262FA6"/>
    <w:rsid w:val="002653A3"/>
    <w:rsid w:val="00271296"/>
    <w:rsid w:val="002778F5"/>
    <w:rsid w:val="002814A9"/>
    <w:rsid w:val="00281956"/>
    <w:rsid w:val="00286761"/>
    <w:rsid w:val="00292934"/>
    <w:rsid w:val="0029415E"/>
    <w:rsid w:val="00294233"/>
    <w:rsid w:val="002A2B31"/>
    <w:rsid w:val="002A3845"/>
    <w:rsid w:val="002A564D"/>
    <w:rsid w:val="002A6E38"/>
    <w:rsid w:val="002A765C"/>
    <w:rsid w:val="002D110D"/>
    <w:rsid w:val="002D29AC"/>
    <w:rsid w:val="002D60F3"/>
    <w:rsid w:val="002D61CC"/>
    <w:rsid w:val="002D7174"/>
    <w:rsid w:val="002D7427"/>
    <w:rsid w:val="002F09A5"/>
    <w:rsid w:val="00300FBF"/>
    <w:rsid w:val="00304324"/>
    <w:rsid w:val="00316D51"/>
    <w:rsid w:val="00321554"/>
    <w:rsid w:val="00326AEC"/>
    <w:rsid w:val="00330D2B"/>
    <w:rsid w:val="003353E6"/>
    <w:rsid w:val="00337725"/>
    <w:rsid w:val="00340552"/>
    <w:rsid w:val="003441E3"/>
    <w:rsid w:val="003462EC"/>
    <w:rsid w:val="00351398"/>
    <w:rsid w:val="00356216"/>
    <w:rsid w:val="00377B7C"/>
    <w:rsid w:val="00385494"/>
    <w:rsid w:val="003857E9"/>
    <w:rsid w:val="003872D0"/>
    <w:rsid w:val="003902FE"/>
    <w:rsid w:val="00397316"/>
    <w:rsid w:val="003A5657"/>
    <w:rsid w:val="003A57C1"/>
    <w:rsid w:val="003B143A"/>
    <w:rsid w:val="003B4818"/>
    <w:rsid w:val="003B4F65"/>
    <w:rsid w:val="003B5FC8"/>
    <w:rsid w:val="003C4BCA"/>
    <w:rsid w:val="003D7AEA"/>
    <w:rsid w:val="003E31D5"/>
    <w:rsid w:val="003E7590"/>
    <w:rsid w:val="003F47BB"/>
    <w:rsid w:val="00400F15"/>
    <w:rsid w:val="004032F3"/>
    <w:rsid w:val="00406A4E"/>
    <w:rsid w:val="00407CE3"/>
    <w:rsid w:val="004131BC"/>
    <w:rsid w:val="004157F4"/>
    <w:rsid w:val="00415FE0"/>
    <w:rsid w:val="00417415"/>
    <w:rsid w:val="00422C3F"/>
    <w:rsid w:val="0042411D"/>
    <w:rsid w:val="00430DA3"/>
    <w:rsid w:val="00431D60"/>
    <w:rsid w:val="0043303A"/>
    <w:rsid w:val="0043481F"/>
    <w:rsid w:val="00437C9B"/>
    <w:rsid w:val="004465F5"/>
    <w:rsid w:val="004466C8"/>
    <w:rsid w:val="004466D3"/>
    <w:rsid w:val="0045147D"/>
    <w:rsid w:val="00453108"/>
    <w:rsid w:val="00454648"/>
    <w:rsid w:val="00473672"/>
    <w:rsid w:val="0048472B"/>
    <w:rsid w:val="00490027"/>
    <w:rsid w:val="00491329"/>
    <w:rsid w:val="004A57F0"/>
    <w:rsid w:val="004B2007"/>
    <w:rsid w:val="004B403D"/>
    <w:rsid w:val="004B7856"/>
    <w:rsid w:val="004C2760"/>
    <w:rsid w:val="004C3906"/>
    <w:rsid w:val="004D25A6"/>
    <w:rsid w:val="004E0606"/>
    <w:rsid w:val="004E2B31"/>
    <w:rsid w:val="004E52F5"/>
    <w:rsid w:val="004F12ED"/>
    <w:rsid w:val="004F14E5"/>
    <w:rsid w:val="004F1C10"/>
    <w:rsid w:val="004F2D9E"/>
    <w:rsid w:val="00501C8D"/>
    <w:rsid w:val="00520D3C"/>
    <w:rsid w:val="005303F6"/>
    <w:rsid w:val="005309E0"/>
    <w:rsid w:val="00540315"/>
    <w:rsid w:val="00544355"/>
    <w:rsid w:val="00546D69"/>
    <w:rsid w:val="00551068"/>
    <w:rsid w:val="00555A65"/>
    <w:rsid w:val="005606F3"/>
    <w:rsid w:val="0056074B"/>
    <w:rsid w:val="00566FF3"/>
    <w:rsid w:val="00572A48"/>
    <w:rsid w:val="00572E69"/>
    <w:rsid w:val="00575975"/>
    <w:rsid w:val="0058051B"/>
    <w:rsid w:val="00580B63"/>
    <w:rsid w:val="00580F5E"/>
    <w:rsid w:val="00581A10"/>
    <w:rsid w:val="005820CD"/>
    <w:rsid w:val="00584ADD"/>
    <w:rsid w:val="005874DC"/>
    <w:rsid w:val="00595329"/>
    <w:rsid w:val="005967AE"/>
    <w:rsid w:val="005A08F6"/>
    <w:rsid w:val="005A64B4"/>
    <w:rsid w:val="005B7581"/>
    <w:rsid w:val="005D26F0"/>
    <w:rsid w:val="005E3574"/>
    <w:rsid w:val="005F01AD"/>
    <w:rsid w:val="005F2E0D"/>
    <w:rsid w:val="005F33AF"/>
    <w:rsid w:val="00613D67"/>
    <w:rsid w:val="00616F3F"/>
    <w:rsid w:val="0062161A"/>
    <w:rsid w:val="00622D86"/>
    <w:rsid w:val="0062758F"/>
    <w:rsid w:val="00630BD7"/>
    <w:rsid w:val="00631494"/>
    <w:rsid w:val="0063174E"/>
    <w:rsid w:val="00634ABC"/>
    <w:rsid w:val="00635A39"/>
    <w:rsid w:val="00642008"/>
    <w:rsid w:val="006433D2"/>
    <w:rsid w:val="0064775F"/>
    <w:rsid w:val="006502C9"/>
    <w:rsid w:val="00652E55"/>
    <w:rsid w:val="006538B5"/>
    <w:rsid w:val="00660256"/>
    <w:rsid w:val="00663342"/>
    <w:rsid w:val="00663DCB"/>
    <w:rsid w:val="00670467"/>
    <w:rsid w:val="00671A8F"/>
    <w:rsid w:val="00672F24"/>
    <w:rsid w:val="00673316"/>
    <w:rsid w:val="00676A85"/>
    <w:rsid w:val="0068633D"/>
    <w:rsid w:val="00686BE1"/>
    <w:rsid w:val="0068784A"/>
    <w:rsid w:val="00687D20"/>
    <w:rsid w:val="0069007D"/>
    <w:rsid w:val="0069075C"/>
    <w:rsid w:val="006A0EF5"/>
    <w:rsid w:val="006A5484"/>
    <w:rsid w:val="006C09DE"/>
    <w:rsid w:val="006C3498"/>
    <w:rsid w:val="006D0A4B"/>
    <w:rsid w:val="006D6D7A"/>
    <w:rsid w:val="006E3C1D"/>
    <w:rsid w:val="006E7E9E"/>
    <w:rsid w:val="006F04E6"/>
    <w:rsid w:val="006F140B"/>
    <w:rsid w:val="006F34DA"/>
    <w:rsid w:val="006F4892"/>
    <w:rsid w:val="00712B45"/>
    <w:rsid w:val="0072257B"/>
    <w:rsid w:val="0073421D"/>
    <w:rsid w:val="007353EE"/>
    <w:rsid w:val="00741E4D"/>
    <w:rsid w:val="00751709"/>
    <w:rsid w:val="007541D1"/>
    <w:rsid w:val="007551E6"/>
    <w:rsid w:val="00755E00"/>
    <w:rsid w:val="00756BEB"/>
    <w:rsid w:val="00764A7C"/>
    <w:rsid w:val="00767853"/>
    <w:rsid w:val="00771403"/>
    <w:rsid w:val="00773BD1"/>
    <w:rsid w:val="00777D8E"/>
    <w:rsid w:val="0078304A"/>
    <w:rsid w:val="00786335"/>
    <w:rsid w:val="00786B06"/>
    <w:rsid w:val="007A0798"/>
    <w:rsid w:val="007A4D7F"/>
    <w:rsid w:val="007A6C71"/>
    <w:rsid w:val="007A7CCD"/>
    <w:rsid w:val="007B74D7"/>
    <w:rsid w:val="007C15DE"/>
    <w:rsid w:val="007C249E"/>
    <w:rsid w:val="007C3837"/>
    <w:rsid w:val="007D0F95"/>
    <w:rsid w:val="007D12F8"/>
    <w:rsid w:val="007D1DE2"/>
    <w:rsid w:val="007D76F7"/>
    <w:rsid w:val="007F2EF7"/>
    <w:rsid w:val="007F43FC"/>
    <w:rsid w:val="00801308"/>
    <w:rsid w:val="00805003"/>
    <w:rsid w:val="00805F26"/>
    <w:rsid w:val="00810DFF"/>
    <w:rsid w:val="00825171"/>
    <w:rsid w:val="00826A1D"/>
    <w:rsid w:val="0085349F"/>
    <w:rsid w:val="0087324E"/>
    <w:rsid w:val="008761A4"/>
    <w:rsid w:val="00887FD9"/>
    <w:rsid w:val="00896472"/>
    <w:rsid w:val="00896FEA"/>
    <w:rsid w:val="008A11BB"/>
    <w:rsid w:val="008A5C27"/>
    <w:rsid w:val="008A7DE2"/>
    <w:rsid w:val="008B0C0C"/>
    <w:rsid w:val="008B22F9"/>
    <w:rsid w:val="008B3636"/>
    <w:rsid w:val="008B39C5"/>
    <w:rsid w:val="008C7579"/>
    <w:rsid w:val="008E2F90"/>
    <w:rsid w:val="008E4697"/>
    <w:rsid w:val="008E74DE"/>
    <w:rsid w:val="008F0DC6"/>
    <w:rsid w:val="008F3116"/>
    <w:rsid w:val="008F34C7"/>
    <w:rsid w:val="008F5AAE"/>
    <w:rsid w:val="009050DE"/>
    <w:rsid w:val="009053AD"/>
    <w:rsid w:val="00905815"/>
    <w:rsid w:val="00921550"/>
    <w:rsid w:val="00921E50"/>
    <w:rsid w:val="00922DEF"/>
    <w:rsid w:val="00923563"/>
    <w:rsid w:val="009237E8"/>
    <w:rsid w:val="00927C1E"/>
    <w:rsid w:val="00930A47"/>
    <w:rsid w:val="009316F3"/>
    <w:rsid w:val="0093392F"/>
    <w:rsid w:val="00933C20"/>
    <w:rsid w:val="00936DE4"/>
    <w:rsid w:val="00943DC8"/>
    <w:rsid w:val="009441FA"/>
    <w:rsid w:val="00945704"/>
    <w:rsid w:val="009558A1"/>
    <w:rsid w:val="009574DF"/>
    <w:rsid w:val="0095777A"/>
    <w:rsid w:val="00960F66"/>
    <w:rsid w:val="00963EDE"/>
    <w:rsid w:val="00972333"/>
    <w:rsid w:val="00973F37"/>
    <w:rsid w:val="00975EAD"/>
    <w:rsid w:val="00984289"/>
    <w:rsid w:val="009904C4"/>
    <w:rsid w:val="009919FB"/>
    <w:rsid w:val="0099425C"/>
    <w:rsid w:val="009A0E4B"/>
    <w:rsid w:val="009A43C9"/>
    <w:rsid w:val="009A4A37"/>
    <w:rsid w:val="009A5D83"/>
    <w:rsid w:val="009B0120"/>
    <w:rsid w:val="009B371F"/>
    <w:rsid w:val="009B3BC4"/>
    <w:rsid w:val="009B49A1"/>
    <w:rsid w:val="009B6CA7"/>
    <w:rsid w:val="009C4F66"/>
    <w:rsid w:val="009D16CF"/>
    <w:rsid w:val="009D31E4"/>
    <w:rsid w:val="009D6142"/>
    <w:rsid w:val="009D6859"/>
    <w:rsid w:val="009E0AD1"/>
    <w:rsid w:val="009E1FF3"/>
    <w:rsid w:val="009E49E6"/>
    <w:rsid w:val="009E5CB4"/>
    <w:rsid w:val="009E6E4C"/>
    <w:rsid w:val="009F6489"/>
    <w:rsid w:val="00A07B53"/>
    <w:rsid w:val="00A23727"/>
    <w:rsid w:val="00A24ED3"/>
    <w:rsid w:val="00A337E7"/>
    <w:rsid w:val="00A3677D"/>
    <w:rsid w:val="00A408FD"/>
    <w:rsid w:val="00A427E6"/>
    <w:rsid w:val="00A43E22"/>
    <w:rsid w:val="00A446D9"/>
    <w:rsid w:val="00A46980"/>
    <w:rsid w:val="00A50416"/>
    <w:rsid w:val="00A6356E"/>
    <w:rsid w:val="00A64CB3"/>
    <w:rsid w:val="00A660A2"/>
    <w:rsid w:val="00A70990"/>
    <w:rsid w:val="00A74066"/>
    <w:rsid w:val="00A85D6E"/>
    <w:rsid w:val="00A9404F"/>
    <w:rsid w:val="00A95554"/>
    <w:rsid w:val="00A97BA9"/>
    <w:rsid w:val="00AA08E3"/>
    <w:rsid w:val="00AA2871"/>
    <w:rsid w:val="00AA3EC3"/>
    <w:rsid w:val="00AA5987"/>
    <w:rsid w:val="00AB0300"/>
    <w:rsid w:val="00AB6946"/>
    <w:rsid w:val="00AB7AB1"/>
    <w:rsid w:val="00AC13FC"/>
    <w:rsid w:val="00AC2C63"/>
    <w:rsid w:val="00AC703D"/>
    <w:rsid w:val="00AD18E0"/>
    <w:rsid w:val="00AE0398"/>
    <w:rsid w:val="00AF5112"/>
    <w:rsid w:val="00B024DD"/>
    <w:rsid w:val="00B02D35"/>
    <w:rsid w:val="00B04F71"/>
    <w:rsid w:val="00B054B0"/>
    <w:rsid w:val="00B05B45"/>
    <w:rsid w:val="00B22D7D"/>
    <w:rsid w:val="00B22DDB"/>
    <w:rsid w:val="00B24E62"/>
    <w:rsid w:val="00B32D5E"/>
    <w:rsid w:val="00B35583"/>
    <w:rsid w:val="00B42D45"/>
    <w:rsid w:val="00B5326A"/>
    <w:rsid w:val="00B53838"/>
    <w:rsid w:val="00B63BAC"/>
    <w:rsid w:val="00B67496"/>
    <w:rsid w:val="00B70E16"/>
    <w:rsid w:val="00B71542"/>
    <w:rsid w:val="00B736DD"/>
    <w:rsid w:val="00B77CAD"/>
    <w:rsid w:val="00B806E0"/>
    <w:rsid w:val="00B82C49"/>
    <w:rsid w:val="00B84127"/>
    <w:rsid w:val="00B851A0"/>
    <w:rsid w:val="00B85FEF"/>
    <w:rsid w:val="00BA085B"/>
    <w:rsid w:val="00BA1303"/>
    <w:rsid w:val="00BA4BED"/>
    <w:rsid w:val="00BC2ED0"/>
    <w:rsid w:val="00BC592C"/>
    <w:rsid w:val="00BD2966"/>
    <w:rsid w:val="00BD2A1B"/>
    <w:rsid w:val="00BD3280"/>
    <w:rsid w:val="00BD36B9"/>
    <w:rsid w:val="00BD43C8"/>
    <w:rsid w:val="00BD51F2"/>
    <w:rsid w:val="00BE0AF6"/>
    <w:rsid w:val="00BE6561"/>
    <w:rsid w:val="00BE7497"/>
    <w:rsid w:val="00BF012F"/>
    <w:rsid w:val="00BF13D0"/>
    <w:rsid w:val="00BF238B"/>
    <w:rsid w:val="00BF4364"/>
    <w:rsid w:val="00C00FB7"/>
    <w:rsid w:val="00C15524"/>
    <w:rsid w:val="00C24491"/>
    <w:rsid w:val="00C27943"/>
    <w:rsid w:val="00C27BE1"/>
    <w:rsid w:val="00C306A6"/>
    <w:rsid w:val="00C3576C"/>
    <w:rsid w:val="00C41510"/>
    <w:rsid w:val="00C44868"/>
    <w:rsid w:val="00C4684A"/>
    <w:rsid w:val="00C53FDD"/>
    <w:rsid w:val="00C57884"/>
    <w:rsid w:val="00C57CB4"/>
    <w:rsid w:val="00C61143"/>
    <w:rsid w:val="00C63926"/>
    <w:rsid w:val="00C63A20"/>
    <w:rsid w:val="00C64B06"/>
    <w:rsid w:val="00C70162"/>
    <w:rsid w:val="00C7444D"/>
    <w:rsid w:val="00C8426A"/>
    <w:rsid w:val="00C843C9"/>
    <w:rsid w:val="00C8753E"/>
    <w:rsid w:val="00C90673"/>
    <w:rsid w:val="00C90C21"/>
    <w:rsid w:val="00C93B78"/>
    <w:rsid w:val="00CA51F4"/>
    <w:rsid w:val="00CA53AA"/>
    <w:rsid w:val="00CA7AFE"/>
    <w:rsid w:val="00CB37C1"/>
    <w:rsid w:val="00CB5592"/>
    <w:rsid w:val="00CB68D5"/>
    <w:rsid w:val="00CC6F91"/>
    <w:rsid w:val="00CC6FF7"/>
    <w:rsid w:val="00CC7B47"/>
    <w:rsid w:val="00CD3C2E"/>
    <w:rsid w:val="00CD486E"/>
    <w:rsid w:val="00CD4B0A"/>
    <w:rsid w:val="00CE306F"/>
    <w:rsid w:val="00CE60FA"/>
    <w:rsid w:val="00CE6AE2"/>
    <w:rsid w:val="00D00638"/>
    <w:rsid w:val="00D04279"/>
    <w:rsid w:val="00D07D00"/>
    <w:rsid w:val="00D12986"/>
    <w:rsid w:val="00D13A60"/>
    <w:rsid w:val="00D1650A"/>
    <w:rsid w:val="00D22AE0"/>
    <w:rsid w:val="00D335C4"/>
    <w:rsid w:val="00D35DD2"/>
    <w:rsid w:val="00D367E9"/>
    <w:rsid w:val="00D51D4C"/>
    <w:rsid w:val="00D523B5"/>
    <w:rsid w:val="00D55100"/>
    <w:rsid w:val="00D72C28"/>
    <w:rsid w:val="00D74848"/>
    <w:rsid w:val="00D748B0"/>
    <w:rsid w:val="00D76660"/>
    <w:rsid w:val="00D776EB"/>
    <w:rsid w:val="00D828FC"/>
    <w:rsid w:val="00D91ABD"/>
    <w:rsid w:val="00DC0C1B"/>
    <w:rsid w:val="00DC2A46"/>
    <w:rsid w:val="00DC4764"/>
    <w:rsid w:val="00DD2C90"/>
    <w:rsid w:val="00DD2FB6"/>
    <w:rsid w:val="00DD44C3"/>
    <w:rsid w:val="00DD4C33"/>
    <w:rsid w:val="00DD5ECA"/>
    <w:rsid w:val="00DE350D"/>
    <w:rsid w:val="00DE4ECA"/>
    <w:rsid w:val="00DF0161"/>
    <w:rsid w:val="00DF0520"/>
    <w:rsid w:val="00DF218D"/>
    <w:rsid w:val="00DF57B1"/>
    <w:rsid w:val="00E01E6A"/>
    <w:rsid w:val="00E031B9"/>
    <w:rsid w:val="00E073E7"/>
    <w:rsid w:val="00E122A6"/>
    <w:rsid w:val="00E13F3B"/>
    <w:rsid w:val="00E15DE4"/>
    <w:rsid w:val="00E2470C"/>
    <w:rsid w:val="00E26C36"/>
    <w:rsid w:val="00E369F7"/>
    <w:rsid w:val="00E40280"/>
    <w:rsid w:val="00E43AA9"/>
    <w:rsid w:val="00E47AA0"/>
    <w:rsid w:val="00E529CD"/>
    <w:rsid w:val="00E543C1"/>
    <w:rsid w:val="00E55EE4"/>
    <w:rsid w:val="00E61EFB"/>
    <w:rsid w:val="00E62CCF"/>
    <w:rsid w:val="00E63944"/>
    <w:rsid w:val="00E72930"/>
    <w:rsid w:val="00E7592C"/>
    <w:rsid w:val="00E81F6B"/>
    <w:rsid w:val="00E84120"/>
    <w:rsid w:val="00E8682F"/>
    <w:rsid w:val="00E86F4A"/>
    <w:rsid w:val="00E95D8E"/>
    <w:rsid w:val="00EA1C35"/>
    <w:rsid w:val="00EA3B72"/>
    <w:rsid w:val="00EB0B2D"/>
    <w:rsid w:val="00EB2601"/>
    <w:rsid w:val="00EC645E"/>
    <w:rsid w:val="00EC6A09"/>
    <w:rsid w:val="00EC7678"/>
    <w:rsid w:val="00ED7FB3"/>
    <w:rsid w:val="00EE531C"/>
    <w:rsid w:val="00EF0D05"/>
    <w:rsid w:val="00EF4F93"/>
    <w:rsid w:val="00EF6110"/>
    <w:rsid w:val="00F022F0"/>
    <w:rsid w:val="00F0257C"/>
    <w:rsid w:val="00F1065D"/>
    <w:rsid w:val="00F1163E"/>
    <w:rsid w:val="00F141AF"/>
    <w:rsid w:val="00F14D2A"/>
    <w:rsid w:val="00F217F1"/>
    <w:rsid w:val="00F26E1D"/>
    <w:rsid w:val="00F3594E"/>
    <w:rsid w:val="00F371AF"/>
    <w:rsid w:val="00F42C7B"/>
    <w:rsid w:val="00F45D47"/>
    <w:rsid w:val="00F45EE5"/>
    <w:rsid w:val="00F503FC"/>
    <w:rsid w:val="00F507D7"/>
    <w:rsid w:val="00F5138B"/>
    <w:rsid w:val="00F528C1"/>
    <w:rsid w:val="00F52B1A"/>
    <w:rsid w:val="00F5741D"/>
    <w:rsid w:val="00F62404"/>
    <w:rsid w:val="00F62628"/>
    <w:rsid w:val="00F63ECE"/>
    <w:rsid w:val="00F66C8A"/>
    <w:rsid w:val="00F73CD9"/>
    <w:rsid w:val="00F81307"/>
    <w:rsid w:val="00F8391B"/>
    <w:rsid w:val="00F86DD6"/>
    <w:rsid w:val="00F942EF"/>
    <w:rsid w:val="00FA4658"/>
    <w:rsid w:val="00FA58C6"/>
    <w:rsid w:val="00FC18B2"/>
    <w:rsid w:val="00FD1C4E"/>
    <w:rsid w:val="00FD63AD"/>
    <w:rsid w:val="00FD7F6B"/>
    <w:rsid w:val="00FE4DA5"/>
    <w:rsid w:val="00FF0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D3B10"/>
  <w15:chartTrackingRefBased/>
  <w15:docId w15:val="{E9F88D64-D25C-415A-ABF0-4E0900DD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764"/>
  </w:style>
  <w:style w:type="paragraph" w:styleId="Heading4">
    <w:name w:val="heading 4"/>
    <w:aliases w:val=" Sub-Clause Sub-paragraph,ClauseSubSub_No&amp;Name,Sub-Clause Sub-paragraph,Heading 41,Heading,4,41,5,2,21,1,11,Heading 4_MNV,lixo,Part 1,3 Header 4"/>
    <w:basedOn w:val="Normal"/>
    <w:next w:val="Normal"/>
    <w:link w:val="Heading4Char"/>
    <w:uiPriority w:val="9"/>
    <w:qFormat/>
    <w:rsid w:val="00927C1E"/>
    <w:pPr>
      <w:numPr>
        <w:ilvl w:val="3"/>
        <w:numId w:val="2"/>
      </w:numPr>
      <w:tabs>
        <w:tab w:val="left" w:pos="1512"/>
      </w:tabs>
      <w:overflowPunct w:val="0"/>
      <w:autoSpaceDE w:val="0"/>
      <w:autoSpaceDN w:val="0"/>
      <w:adjustRightInd w:val="0"/>
      <w:spacing w:after="200" w:line="240" w:lineRule="auto"/>
      <w:jc w:val="both"/>
      <w:textAlignment w:val="baseline"/>
      <w:outlineLvl w:val="3"/>
    </w:pPr>
    <w:rPr>
      <w:rFonts w:ascii="Times New Roman" w:eastAsia="Times New Roman" w:hAnsi="Times New Roman" w:cs="Times New Roman"/>
      <w:sz w:val="24"/>
      <w:szCs w:val="20"/>
      <w:lang w:eastAsia="fr-FR"/>
    </w:rPr>
  </w:style>
  <w:style w:type="paragraph" w:styleId="Heading6">
    <w:name w:val="heading 6"/>
    <w:aliases w:val="Heading 61"/>
    <w:basedOn w:val="Normal"/>
    <w:next w:val="Normal"/>
    <w:link w:val="Heading6Char"/>
    <w:uiPriority w:val="9"/>
    <w:qFormat/>
    <w:rsid w:val="00927C1E"/>
    <w:pPr>
      <w:numPr>
        <w:ilvl w:val="5"/>
        <w:numId w:val="2"/>
      </w:numPr>
      <w:tabs>
        <w:tab w:val="left" w:pos="1152"/>
      </w:tabs>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i/>
      <w:szCs w:val="20"/>
      <w:lang w:eastAsia="fr-FR"/>
    </w:rPr>
  </w:style>
  <w:style w:type="paragraph" w:styleId="Heading7">
    <w:name w:val="heading 7"/>
    <w:aliases w:val="Heading 71"/>
    <w:basedOn w:val="Normal"/>
    <w:next w:val="Normal"/>
    <w:link w:val="Heading7Char"/>
    <w:uiPriority w:val="9"/>
    <w:qFormat/>
    <w:rsid w:val="00927C1E"/>
    <w:pPr>
      <w:numPr>
        <w:ilvl w:val="6"/>
        <w:numId w:val="2"/>
      </w:numPr>
      <w:tabs>
        <w:tab w:val="left" w:pos="1296"/>
      </w:tabs>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eastAsia="fr-FR"/>
    </w:rPr>
  </w:style>
  <w:style w:type="paragraph" w:styleId="Heading8">
    <w:name w:val="heading 8"/>
    <w:aliases w:val="Heading 81"/>
    <w:basedOn w:val="Normal"/>
    <w:next w:val="Normal"/>
    <w:link w:val="Heading8Char"/>
    <w:uiPriority w:val="9"/>
    <w:qFormat/>
    <w:rsid w:val="00927C1E"/>
    <w:pPr>
      <w:numPr>
        <w:ilvl w:val="7"/>
        <w:numId w:val="2"/>
      </w:numPr>
      <w:tabs>
        <w:tab w:val="left" w:pos="1440"/>
      </w:tabs>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sz w:val="20"/>
      <w:szCs w:val="20"/>
      <w:lang w:eastAsia="fr-FR"/>
    </w:rPr>
  </w:style>
  <w:style w:type="paragraph" w:styleId="Heading9">
    <w:name w:val="heading 9"/>
    <w:aliases w:val="Heading 91"/>
    <w:basedOn w:val="Normal"/>
    <w:next w:val="Normal"/>
    <w:link w:val="Heading9Char"/>
    <w:uiPriority w:val="9"/>
    <w:qFormat/>
    <w:rsid w:val="00927C1E"/>
    <w:pPr>
      <w:numPr>
        <w:ilvl w:val="8"/>
        <w:numId w:val="2"/>
      </w:numPr>
      <w:tabs>
        <w:tab w:val="left" w:pos="1584"/>
      </w:tabs>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i/>
      <w:sz w:val="18"/>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4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41D"/>
  </w:style>
  <w:style w:type="paragraph" w:styleId="Footer">
    <w:name w:val="footer"/>
    <w:basedOn w:val="Normal"/>
    <w:link w:val="FooterChar"/>
    <w:uiPriority w:val="99"/>
    <w:unhideWhenUsed/>
    <w:rsid w:val="00F574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41D"/>
  </w:style>
  <w:style w:type="paragraph" w:customStyle="1" w:styleId="HDR">
    <w:name w:val="HDR"/>
    <w:basedOn w:val="Normal"/>
    <w:rsid w:val="00F5741D"/>
    <w:pPr>
      <w:pBdr>
        <w:bottom w:val="single" w:sz="18" w:space="0" w:color="auto"/>
      </w:pBdr>
      <w:tabs>
        <w:tab w:val="center" w:pos="4608"/>
        <w:tab w:val="right" w:pos="9360"/>
      </w:tabs>
      <w:spacing w:after="0" w:line="240" w:lineRule="auto"/>
      <w:jc w:val="right"/>
    </w:pPr>
    <w:rPr>
      <w:rFonts w:ascii="Arial" w:eastAsia="Times New Roman" w:hAnsi="Arial" w:cs="Times New Roman"/>
      <w:b/>
      <w:caps/>
      <w:sz w:val="18"/>
      <w:szCs w:val="20"/>
    </w:rPr>
  </w:style>
  <w:style w:type="paragraph" w:customStyle="1" w:styleId="PRT">
    <w:name w:val="PRT"/>
    <w:basedOn w:val="Normal"/>
    <w:next w:val="Normal"/>
    <w:autoRedefine/>
    <w:rsid w:val="001B388B"/>
    <w:pPr>
      <w:keepNext/>
      <w:spacing w:before="360" w:after="0" w:line="240" w:lineRule="auto"/>
      <w:jc w:val="both"/>
    </w:pPr>
    <w:rPr>
      <w:rFonts w:ascii="Arial" w:eastAsia="Times New Roman" w:hAnsi="Arial" w:cs="Times New Roman"/>
      <w:b/>
      <w:sz w:val="24"/>
      <w:szCs w:val="24"/>
    </w:rPr>
  </w:style>
  <w:style w:type="paragraph" w:customStyle="1" w:styleId="SUT">
    <w:name w:val="SUT"/>
    <w:basedOn w:val="Normal"/>
    <w:next w:val="PR1"/>
    <w:rsid w:val="00F5741D"/>
    <w:pPr>
      <w:spacing w:before="240" w:after="0" w:line="240" w:lineRule="auto"/>
      <w:jc w:val="both"/>
    </w:pPr>
    <w:rPr>
      <w:rFonts w:ascii="Arial" w:eastAsia="Times New Roman" w:hAnsi="Arial" w:cs="Times New Roman"/>
      <w:sz w:val="18"/>
      <w:szCs w:val="20"/>
    </w:rPr>
  </w:style>
  <w:style w:type="paragraph" w:customStyle="1" w:styleId="DST">
    <w:name w:val="DST"/>
    <w:basedOn w:val="Normal"/>
    <w:next w:val="PR1"/>
    <w:rsid w:val="00F5741D"/>
    <w:pPr>
      <w:spacing w:before="240" w:after="0" w:line="240" w:lineRule="auto"/>
      <w:jc w:val="both"/>
    </w:pPr>
    <w:rPr>
      <w:rFonts w:ascii="Arial" w:eastAsia="Times New Roman" w:hAnsi="Arial" w:cs="Times New Roman"/>
      <w:sz w:val="18"/>
      <w:szCs w:val="20"/>
    </w:rPr>
  </w:style>
  <w:style w:type="paragraph" w:customStyle="1" w:styleId="ART">
    <w:name w:val="ART"/>
    <w:basedOn w:val="Normal"/>
    <w:next w:val="PR1"/>
    <w:autoRedefine/>
    <w:rsid w:val="007551E6"/>
    <w:pPr>
      <w:keepNext/>
      <w:tabs>
        <w:tab w:val="left" w:pos="432"/>
        <w:tab w:val="left" w:pos="864"/>
      </w:tabs>
      <w:spacing w:before="240" w:after="0" w:line="240" w:lineRule="auto"/>
      <w:jc w:val="both"/>
    </w:pPr>
    <w:rPr>
      <w:rFonts w:ascii="Times New Roman" w:eastAsia="Times New Roman" w:hAnsi="Times New Roman" w:cs="Times New Roman"/>
      <w:b/>
      <w:sz w:val="24"/>
      <w:szCs w:val="24"/>
    </w:rPr>
  </w:style>
  <w:style w:type="paragraph" w:customStyle="1" w:styleId="PR1">
    <w:name w:val="PR1"/>
    <w:basedOn w:val="Normal"/>
    <w:autoRedefine/>
    <w:rsid w:val="000E2CC5"/>
    <w:pPr>
      <w:tabs>
        <w:tab w:val="left" w:pos="792"/>
        <w:tab w:val="left" w:pos="864"/>
      </w:tabs>
      <w:spacing w:before="80" w:after="0" w:line="240" w:lineRule="auto"/>
    </w:pPr>
    <w:rPr>
      <w:rFonts w:ascii="Cambria" w:eastAsia="Times New Roman" w:hAnsi="Cambria" w:cs="Arial"/>
      <w:b/>
      <w:sz w:val="24"/>
      <w:szCs w:val="24"/>
    </w:rPr>
  </w:style>
  <w:style w:type="paragraph" w:customStyle="1" w:styleId="PR2">
    <w:name w:val="PR2"/>
    <w:basedOn w:val="Normal"/>
    <w:autoRedefine/>
    <w:rsid w:val="00F5741D"/>
    <w:pPr>
      <w:tabs>
        <w:tab w:val="left" w:pos="1152"/>
        <w:tab w:val="left" w:pos="1440"/>
      </w:tabs>
      <w:spacing w:before="40" w:after="0" w:line="240" w:lineRule="auto"/>
      <w:jc w:val="both"/>
    </w:pPr>
    <w:rPr>
      <w:rFonts w:ascii="Arial" w:eastAsia="Times New Roman" w:hAnsi="Arial" w:cs="Times New Roman"/>
      <w:sz w:val="18"/>
      <w:szCs w:val="20"/>
    </w:rPr>
  </w:style>
  <w:style w:type="paragraph" w:customStyle="1" w:styleId="PR3">
    <w:name w:val="PR3"/>
    <w:basedOn w:val="Normal"/>
    <w:autoRedefine/>
    <w:rsid w:val="00F5741D"/>
    <w:pPr>
      <w:tabs>
        <w:tab w:val="left" w:pos="1512"/>
      </w:tabs>
      <w:spacing w:before="40" w:after="0" w:line="240" w:lineRule="auto"/>
      <w:jc w:val="both"/>
    </w:pPr>
    <w:rPr>
      <w:rFonts w:ascii="Arial" w:eastAsia="Times New Roman" w:hAnsi="Arial" w:cs="Times New Roman"/>
      <w:sz w:val="18"/>
      <w:szCs w:val="20"/>
    </w:rPr>
  </w:style>
  <w:style w:type="paragraph" w:customStyle="1" w:styleId="PR4">
    <w:name w:val="PR4"/>
    <w:basedOn w:val="Normal"/>
    <w:autoRedefine/>
    <w:rsid w:val="00F5741D"/>
    <w:pPr>
      <w:tabs>
        <w:tab w:val="left" w:pos="1872"/>
      </w:tabs>
      <w:spacing w:before="40" w:after="0" w:line="240" w:lineRule="auto"/>
      <w:jc w:val="both"/>
    </w:pPr>
    <w:rPr>
      <w:rFonts w:ascii="Arial" w:eastAsia="Times New Roman" w:hAnsi="Arial" w:cs="Times New Roman"/>
      <w:sz w:val="18"/>
      <w:szCs w:val="20"/>
    </w:rPr>
  </w:style>
  <w:style w:type="paragraph" w:customStyle="1" w:styleId="PR5">
    <w:name w:val="PR5"/>
    <w:basedOn w:val="Normal"/>
    <w:autoRedefine/>
    <w:rsid w:val="00F5741D"/>
    <w:pPr>
      <w:tabs>
        <w:tab w:val="left" w:pos="2304"/>
      </w:tabs>
      <w:spacing w:before="40" w:after="0" w:line="240" w:lineRule="auto"/>
      <w:jc w:val="both"/>
    </w:pPr>
    <w:rPr>
      <w:rFonts w:ascii="Arial" w:eastAsia="Times New Roman" w:hAnsi="Arial" w:cs="Times New Roman"/>
      <w:sz w:val="18"/>
      <w:szCs w:val="20"/>
    </w:rPr>
  </w:style>
  <w:style w:type="paragraph" w:customStyle="1" w:styleId="CMT">
    <w:name w:val="CMT"/>
    <w:basedOn w:val="Normal"/>
    <w:autoRedefine/>
    <w:rsid w:val="00F5741D"/>
    <w:pPr>
      <w:pBdr>
        <w:top w:val="single" w:sz="6" w:space="1" w:color="auto"/>
        <w:left w:val="single" w:sz="6" w:space="4" w:color="auto"/>
        <w:bottom w:val="single" w:sz="6" w:space="1" w:color="auto"/>
        <w:right w:val="single" w:sz="6" w:space="4" w:color="auto"/>
      </w:pBdr>
      <w:spacing w:before="240" w:after="0" w:line="240" w:lineRule="auto"/>
      <w:jc w:val="both"/>
    </w:pPr>
    <w:rPr>
      <w:rFonts w:ascii="Arial" w:eastAsia="Times New Roman" w:hAnsi="Arial" w:cs="Times New Roman"/>
      <w:vanish/>
      <w:color w:val="0000FF"/>
      <w:sz w:val="18"/>
      <w:szCs w:val="20"/>
    </w:rPr>
  </w:style>
  <w:style w:type="paragraph" w:styleId="BodyText">
    <w:name w:val="Body Text"/>
    <w:basedOn w:val="Normal"/>
    <w:link w:val="BodyTextChar"/>
    <w:uiPriority w:val="99"/>
    <w:unhideWhenUsed/>
    <w:rsid w:val="00927C1E"/>
    <w:pPr>
      <w:spacing w:after="120"/>
    </w:pPr>
  </w:style>
  <w:style w:type="character" w:customStyle="1" w:styleId="BodyTextChar">
    <w:name w:val="Body Text Char"/>
    <w:basedOn w:val="DefaultParagraphFont"/>
    <w:link w:val="BodyText"/>
    <w:uiPriority w:val="99"/>
    <w:rsid w:val="00927C1E"/>
  </w:style>
  <w:style w:type="character" w:customStyle="1" w:styleId="Heading4Char">
    <w:name w:val="Heading 4 Char"/>
    <w:aliases w:val=" Sub-Clause Sub-paragraph Char,ClauseSubSub_No&amp;Name Char,Sub-Clause Sub-paragraph Char,Heading 41 Char,Heading Char,4 Char,41 Char,5 Char,2 Char,21 Char,1 Char,11 Char,Heading 4_MNV Char,lixo Char,Part 1 Char,3 Header 4 Char"/>
    <w:basedOn w:val="DefaultParagraphFont"/>
    <w:link w:val="Heading4"/>
    <w:uiPriority w:val="9"/>
    <w:rsid w:val="00927C1E"/>
    <w:rPr>
      <w:rFonts w:ascii="Times New Roman" w:eastAsia="Times New Roman" w:hAnsi="Times New Roman" w:cs="Times New Roman"/>
      <w:sz w:val="24"/>
      <w:szCs w:val="20"/>
      <w:lang w:eastAsia="fr-FR"/>
    </w:rPr>
  </w:style>
  <w:style w:type="character" w:customStyle="1" w:styleId="Heading6Char">
    <w:name w:val="Heading 6 Char"/>
    <w:aliases w:val="Heading 61 Char"/>
    <w:basedOn w:val="DefaultParagraphFont"/>
    <w:link w:val="Heading6"/>
    <w:uiPriority w:val="9"/>
    <w:rsid w:val="00927C1E"/>
    <w:rPr>
      <w:rFonts w:ascii="Times New Roman" w:eastAsia="Times New Roman" w:hAnsi="Times New Roman" w:cs="Times New Roman"/>
      <w:i/>
      <w:szCs w:val="20"/>
      <w:lang w:val="fr-FR" w:eastAsia="fr-FR"/>
    </w:rPr>
  </w:style>
  <w:style w:type="character" w:customStyle="1" w:styleId="Heading7Char">
    <w:name w:val="Heading 7 Char"/>
    <w:aliases w:val="Heading 71 Char"/>
    <w:basedOn w:val="DefaultParagraphFont"/>
    <w:link w:val="Heading7"/>
    <w:uiPriority w:val="9"/>
    <w:rsid w:val="00927C1E"/>
    <w:rPr>
      <w:rFonts w:ascii="Arial" w:eastAsia="Times New Roman" w:hAnsi="Arial" w:cs="Times New Roman"/>
      <w:sz w:val="20"/>
      <w:szCs w:val="20"/>
      <w:lang w:val="fr-FR" w:eastAsia="fr-FR"/>
    </w:rPr>
  </w:style>
  <w:style w:type="character" w:customStyle="1" w:styleId="Heading8Char">
    <w:name w:val="Heading 8 Char"/>
    <w:aliases w:val="Heading 81 Char"/>
    <w:basedOn w:val="DefaultParagraphFont"/>
    <w:link w:val="Heading8"/>
    <w:uiPriority w:val="9"/>
    <w:rsid w:val="00927C1E"/>
    <w:rPr>
      <w:rFonts w:ascii="Arial" w:eastAsia="Times New Roman" w:hAnsi="Arial" w:cs="Times New Roman"/>
      <w:i/>
      <w:sz w:val="20"/>
      <w:szCs w:val="20"/>
      <w:lang w:val="fr-FR" w:eastAsia="fr-FR"/>
    </w:rPr>
  </w:style>
  <w:style w:type="character" w:customStyle="1" w:styleId="Heading9Char">
    <w:name w:val="Heading 9 Char"/>
    <w:aliases w:val="Heading 91 Char"/>
    <w:basedOn w:val="DefaultParagraphFont"/>
    <w:link w:val="Heading9"/>
    <w:uiPriority w:val="9"/>
    <w:rsid w:val="00927C1E"/>
    <w:rPr>
      <w:rFonts w:ascii="Arial" w:eastAsia="Times New Roman" w:hAnsi="Arial" w:cs="Times New Roman"/>
      <w:b/>
      <w:i/>
      <w:sz w:val="18"/>
      <w:szCs w:val="20"/>
      <w:lang w:val="fr-FR" w:eastAsia="fr-FR"/>
    </w:rPr>
  </w:style>
  <w:style w:type="paragraph" w:styleId="BalloonText">
    <w:name w:val="Balloon Text"/>
    <w:basedOn w:val="Normal"/>
    <w:link w:val="BalloonTextChar"/>
    <w:uiPriority w:val="99"/>
    <w:semiHidden/>
    <w:unhideWhenUsed/>
    <w:rsid w:val="004157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F4"/>
    <w:rPr>
      <w:rFonts w:ascii="Segoe UI" w:hAnsi="Segoe UI" w:cs="Segoe UI"/>
      <w:sz w:val="18"/>
      <w:szCs w:val="18"/>
    </w:rPr>
  </w:style>
  <w:style w:type="table" w:styleId="TableGrid">
    <w:name w:val="Table Grid"/>
    <w:basedOn w:val="TableNormal"/>
    <w:uiPriority w:val="39"/>
    <w:rsid w:val="0005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60FA"/>
    <w:pPr>
      <w:ind w:left="720"/>
      <w:contextualSpacing/>
    </w:pPr>
  </w:style>
  <w:style w:type="character" w:styleId="CommentReference">
    <w:name w:val="annotation reference"/>
    <w:basedOn w:val="DefaultParagraphFont"/>
    <w:uiPriority w:val="99"/>
    <w:semiHidden/>
    <w:unhideWhenUsed/>
    <w:rsid w:val="00AC2C63"/>
    <w:rPr>
      <w:sz w:val="16"/>
      <w:szCs w:val="16"/>
    </w:rPr>
  </w:style>
  <w:style w:type="paragraph" w:styleId="CommentText">
    <w:name w:val="annotation text"/>
    <w:basedOn w:val="Normal"/>
    <w:link w:val="CommentTextChar"/>
    <w:uiPriority w:val="99"/>
    <w:semiHidden/>
    <w:unhideWhenUsed/>
    <w:rsid w:val="00AC2C63"/>
    <w:pPr>
      <w:spacing w:line="240" w:lineRule="auto"/>
    </w:pPr>
    <w:rPr>
      <w:sz w:val="20"/>
      <w:szCs w:val="20"/>
    </w:rPr>
  </w:style>
  <w:style w:type="character" w:customStyle="1" w:styleId="CommentTextChar">
    <w:name w:val="Comment Text Char"/>
    <w:basedOn w:val="DefaultParagraphFont"/>
    <w:link w:val="CommentText"/>
    <w:uiPriority w:val="99"/>
    <w:semiHidden/>
    <w:rsid w:val="00AC2C63"/>
    <w:rPr>
      <w:sz w:val="20"/>
      <w:szCs w:val="20"/>
    </w:rPr>
  </w:style>
  <w:style w:type="paragraph" w:styleId="CommentSubject">
    <w:name w:val="annotation subject"/>
    <w:basedOn w:val="CommentText"/>
    <w:next w:val="CommentText"/>
    <w:link w:val="CommentSubjectChar"/>
    <w:uiPriority w:val="99"/>
    <w:semiHidden/>
    <w:unhideWhenUsed/>
    <w:rsid w:val="00AC2C63"/>
    <w:rPr>
      <w:b/>
      <w:bCs/>
    </w:rPr>
  </w:style>
  <w:style w:type="character" w:customStyle="1" w:styleId="CommentSubjectChar">
    <w:name w:val="Comment Subject Char"/>
    <w:basedOn w:val="CommentTextChar"/>
    <w:link w:val="CommentSubject"/>
    <w:uiPriority w:val="99"/>
    <w:semiHidden/>
    <w:rsid w:val="00AC2C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4163">
      <w:bodyDiv w:val="1"/>
      <w:marLeft w:val="0"/>
      <w:marRight w:val="0"/>
      <w:marTop w:val="0"/>
      <w:marBottom w:val="0"/>
      <w:divBdr>
        <w:top w:val="none" w:sz="0" w:space="0" w:color="auto"/>
        <w:left w:val="none" w:sz="0" w:space="0" w:color="auto"/>
        <w:bottom w:val="none" w:sz="0" w:space="0" w:color="auto"/>
        <w:right w:val="none" w:sz="0" w:space="0" w:color="auto"/>
      </w:divBdr>
    </w:div>
    <w:div w:id="527529702">
      <w:bodyDiv w:val="1"/>
      <w:marLeft w:val="0"/>
      <w:marRight w:val="0"/>
      <w:marTop w:val="0"/>
      <w:marBottom w:val="0"/>
      <w:divBdr>
        <w:top w:val="none" w:sz="0" w:space="0" w:color="auto"/>
        <w:left w:val="none" w:sz="0" w:space="0" w:color="auto"/>
        <w:bottom w:val="none" w:sz="0" w:space="0" w:color="auto"/>
        <w:right w:val="none" w:sz="0" w:space="0" w:color="auto"/>
      </w:divBdr>
    </w:div>
    <w:div w:id="1148207544">
      <w:bodyDiv w:val="1"/>
      <w:marLeft w:val="0"/>
      <w:marRight w:val="0"/>
      <w:marTop w:val="0"/>
      <w:marBottom w:val="0"/>
      <w:divBdr>
        <w:top w:val="none" w:sz="0" w:space="0" w:color="auto"/>
        <w:left w:val="none" w:sz="0" w:space="0" w:color="auto"/>
        <w:bottom w:val="none" w:sz="0" w:space="0" w:color="auto"/>
        <w:right w:val="none" w:sz="0" w:space="0" w:color="auto"/>
      </w:divBdr>
    </w:div>
    <w:div w:id="1424909233">
      <w:bodyDiv w:val="1"/>
      <w:marLeft w:val="0"/>
      <w:marRight w:val="0"/>
      <w:marTop w:val="0"/>
      <w:marBottom w:val="0"/>
      <w:divBdr>
        <w:top w:val="none" w:sz="0" w:space="0" w:color="auto"/>
        <w:left w:val="none" w:sz="0" w:space="0" w:color="auto"/>
        <w:bottom w:val="none" w:sz="0" w:space="0" w:color="auto"/>
        <w:right w:val="none" w:sz="0" w:space="0" w:color="auto"/>
      </w:divBdr>
    </w:div>
    <w:div w:id="1426270385">
      <w:bodyDiv w:val="1"/>
      <w:marLeft w:val="0"/>
      <w:marRight w:val="0"/>
      <w:marTop w:val="0"/>
      <w:marBottom w:val="0"/>
      <w:divBdr>
        <w:top w:val="none" w:sz="0" w:space="0" w:color="auto"/>
        <w:left w:val="none" w:sz="0" w:space="0" w:color="auto"/>
        <w:bottom w:val="none" w:sz="0" w:space="0" w:color="auto"/>
        <w:right w:val="none" w:sz="0" w:space="0" w:color="auto"/>
      </w:divBdr>
    </w:div>
    <w:div w:id="1598752422">
      <w:bodyDiv w:val="1"/>
      <w:marLeft w:val="0"/>
      <w:marRight w:val="0"/>
      <w:marTop w:val="0"/>
      <w:marBottom w:val="0"/>
      <w:divBdr>
        <w:top w:val="none" w:sz="0" w:space="0" w:color="auto"/>
        <w:left w:val="none" w:sz="0" w:space="0" w:color="auto"/>
        <w:bottom w:val="none" w:sz="0" w:space="0" w:color="auto"/>
        <w:right w:val="none" w:sz="0" w:space="0" w:color="auto"/>
      </w:divBdr>
    </w:div>
    <w:div w:id="1752970959">
      <w:bodyDiv w:val="1"/>
      <w:marLeft w:val="0"/>
      <w:marRight w:val="0"/>
      <w:marTop w:val="0"/>
      <w:marBottom w:val="0"/>
      <w:divBdr>
        <w:top w:val="none" w:sz="0" w:space="0" w:color="auto"/>
        <w:left w:val="none" w:sz="0" w:space="0" w:color="auto"/>
        <w:bottom w:val="none" w:sz="0" w:space="0" w:color="auto"/>
        <w:right w:val="none" w:sz="0" w:space="0" w:color="auto"/>
      </w:divBdr>
    </w:div>
    <w:div w:id="1763915567">
      <w:bodyDiv w:val="1"/>
      <w:marLeft w:val="0"/>
      <w:marRight w:val="0"/>
      <w:marTop w:val="0"/>
      <w:marBottom w:val="0"/>
      <w:divBdr>
        <w:top w:val="none" w:sz="0" w:space="0" w:color="auto"/>
        <w:left w:val="none" w:sz="0" w:space="0" w:color="auto"/>
        <w:bottom w:val="none" w:sz="0" w:space="0" w:color="auto"/>
        <w:right w:val="none" w:sz="0" w:space="0" w:color="auto"/>
      </w:divBdr>
    </w:div>
    <w:div w:id="1787968020">
      <w:bodyDiv w:val="1"/>
      <w:marLeft w:val="0"/>
      <w:marRight w:val="0"/>
      <w:marTop w:val="0"/>
      <w:marBottom w:val="0"/>
      <w:divBdr>
        <w:top w:val="none" w:sz="0" w:space="0" w:color="auto"/>
        <w:left w:val="none" w:sz="0" w:space="0" w:color="auto"/>
        <w:bottom w:val="none" w:sz="0" w:space="0" w:color="auto"/>
        <w:right w:val="none" w:sz="0" w:space="0" w:color="auto"/>
      </w:divBdr>
    </w:div>
    <w:div w:id="1817336755">
      <w:bodyDiv w:val="1"/>
      <w:marLeft w:val="0"/>
      <w:marRight w:val="0"/>
      <w:marTop w:val="0"/>
      <w:marBottom w:val="0"/>
      <w:divBdr>
        <w:top w:val="none" w:sz="0" w:space="0" w:color="auto"/>
        <w:left w:val="none" w:sz="0" w:space="0" w:color="auto"/>
        <w:bottom w:val="none" w:sz="0" w:space="0" w:color="auto"/>
        <w:right w:val="none" w:sz="0" w:space="0" w:color="auto"/>
      </w:divBdr>
    </w:div>
    <w:div w:id="1904634951">
      <w:bodyDiv w:val="1"/>
      <w:marLeft w:val="0"/>
      <w:marRight w:val="0"/>
      <w:marTop w:val="0"/>
      <w:marBottom w:val="0"/>
      <w:divBdr>
        <w:top w:val="none" w:sz="0" w:space="0" w:color="auto"/>
        <w:left w:val="none" w:sz="0" w:space="0" w:color="auto"/>
        <w:bottom w:val="none" w:sz="0" w:space="0" w:color="auto"/>
        <w:right w:val="none" w:sz="0" w:space="0" w:color="auto"/>
      </w:divBdr>
    </w:div>
    <w:div w:id="193327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Bonnefil</dc:creator>
  <cp:keywords/>
  <dc:description/>
  <cp:lastModifiedBy>Global Impact</cp:lastModifiedBy>
  <cp:revision>2</cp:revision>
  <cp:lastPrinted>2019-08-06T22:11:00Z</cp:lastPrinted>
  <dcterms:created xsi:type="dcterms:W3CDTF">2019-08-19T15:27:00Z</dcterms:created>
  <dcterms:modified xsi:type="dcterms:W3CDTF">2019-08-19T15:27:00Z</dcterms:modified>
</cp:coreProperties>
</file>